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78" w:rsidRPr="008D5DA4" w:rsidRDefault="00430F88" w:rsidP="0005719E">
      <w:pPr>
        <w:jc w:val="center"/>
        <w:rPr>
          <w:rFonts w:ascii="Algerian" w:hAnsi="Algerian"/>
          <w:b/>
          <w:sz w:val="48"/>
        </w:rPr>
      </w:pPr>
      <w:r w:rsidRPr="008D5DA4">
        <w:rPr>
          <w:rFonts w:ascii="Algerian" w:hAnsi="Algerian"/>
          <w:b/>
          <w:sz w:val="48"/>
        </w:rPr>
        <w:t>RUBRIKE ZA VREDNOVANJE U</w:t>
      </w:r>
      <w:r w:rsidRPr="008D5DA4">
        <w:rPr>
          <w:b/>
          <w:sz w:val="48"/>
        </w:rPr>
        <w:t>Č</w:t>
      </w:r>
      <w:r w:rsidRPr="008D5DA4">
        <w:rPr>
          <w:rFonts w:ascii="Algerian" w:hAnsi="Algerian"/>
          <w:b/>
          <w:sz w:val="48"/>
        </w:rPr>
        <w:t>ENJA</w:t>
      </w:r>
    </w:p>
    <w:p w:rsidR="00430F88" w:rsidRDefault="00430F88"/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57"/>
        <w:gridCol w:w="12255"/>
      </w:tblGrid>
      <w:tr w:rsidR="00601FA9" w:rsidTr="00F90384">
        <w:tc>
          <w:tcPr>
            <w:tcW w:w="14174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601FA9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OP</w:t>
            </w:r>
            <w:r w:rsidRPr="004977D5">
              <w:rPr>
                <w:b/>
                <w:sz w:val="40"/>
                <w:szCs w:val="40"/>
              </w:rPr>
              <w:t>Ć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I PODATCI</w:t>
            </w:r>
          </w:p>
        </w:tc>
      </w:tr>
      <w:tr w:rsidR="00430F88" w:rsidTr="002C203F">
        <w:tc>
          <w:tcPr>
            <w:tcW w:w="165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PREDMET</w:t>
            </w:r>
          </w:p>
        </w:tc>
        <w:tc>
          <w:tcPr>
            <w:tcW w:w="12517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610EFE" w:rsidP="00936403">
            <w:pPr>
              <w:jc w:val="center"/>
            </w:pPr>
            <w:r>
              <w:t>STATISTIKA</w:t>
            </w:r>
          </w:p>
        </w:tc>
      </w:tr>
      <w:tr w:rsidR="00430F88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RAZRED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430F88" w:rsidRDefault="00610EFE" w:rsidP="00610EFE">
            <w:pPr>
              <w:jc w:val="center"/>
            </w:pPr>
            <w:r>
              <w:t>3</w:t>
            </w:r>
            <w:r w:rsidR="00197ECE">
              <w:t>.</w:t>
            </w:r>
            <w:r w:rsidR="00322132">
              <w:t xml:space="preserve"> </w:t>
            </w:r>
            <w:r w:rsidR="00197ECE">
              <w:t xml:space="preserve">RAZRED </w:t>
            </w:r>
            <w:r>
              <w:t>EKONOMIST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 w:rsidRPr="001972C4">
              <w:rPr>
                <w:b/>
              </w:rPr>
              <w:t>CJELINA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EA67F0" w:rsidP="00610EFE">
            <w:pPr>
              <w:jc w:val="center"/>
            </w:pPr>
            <w:r>
              <w:t>3. SREDNJE VRIJEDNOSTI I MJERE RASPRŠENOSTI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>
              <w:rPr>
                <w:b/>
              </w:rPr>
              <w:t>NASTAVNIK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>
            <w:pPr>
              <w:rPr>
                <w:b/>
              </w:rPr>
            </w:pPr>
            <w:r>
              <w:rPr>
                <w:b/>
              </w:rPr>
              <w:t>UČENIK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</w:tbl>
    <w:p w:rsidR="00430F88" w:rsidRDefault="00430F88"/>
    <w:p w:rsidR="008D5DA4" w:rsidRDefault="008D5DA4"/>
    <w:tbl>
      <w:tblPr>
        <w:tblStyle w:val="TableGrid"/>
        <w:tblW w:w="14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68"/>
        <w:gridCol w:w="12505"/>
      </w:tblGrid>
      <w:tr w:rsidR="00601FA9" w:rsidRPr="00430F88" w:rsidTr="00F90384">
        <w:tc>
          <w:tcPr>
            <w:tcW w:w="14173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430F88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AKTIVNOSTI ZA VREDNOVANJE U</w:t>
            </w:r>
            <w:r w:rsidRPr="004977D5">
              <w:rPr>
                <w:b/>
                <w:sz w:val="40"/>
                <w:szCs w:val="40"/>
              </w:rPr>
              <w:t>Č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ENJA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430F88" w:rsidP="00430F88">
            <w:pPr>
              <w:jc w:val="center"/>
              <w:rPr>
                <w:b/>
              </w:rPr>
            </w:pPr>
            <w:r w:rsidRPr="00430F88">
              <w:rPr>
                <w:b/>
              </w:rPr>
              <w:t>1.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B06318" w:rsidP="00B06318">
            <w:r>
              <w:t xml:space="preserve">Razlikovati </w:t>
            </w:r>
            <w:r w:rsidR="00B07D18">
              <w:t>srednje vrijednosti i mjere raspršenosti</w:t>
            </w:r>
            <w:r w:rsidR="00B06AEB">
              <w:t xml:space="preserve"> </w:t>
            </w:r>
            <w:r w:rsidR="006E6701">
              <w:t xml:space="preserve">na primjeru iz prakse 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2.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5B28B4" w:rsidP="00B07D18">
            <w:r>
              <w:t>Objasniti</w:t>
            </w:r>
            <w:r w:rsidR="007123F1">
              <w:t xml:space="preserve"> </w:t>
            </w:r>
            <w:r w:rsidR="00B07D18">
              <w:t>srednje vrijednosti i mjere raspršenosti</w:t>
            </w:r>
            <w:r w:rsidR="00F00E56">
              <w:t xml:space="preserve"> </w:t>
            </w:r>
            <w:r w:rsidR="003321F6">
              <w:t xml:space="preserve">na primjeru </w:t>
            </w:r>
            <w:r w:rsidR="00BF0537">
              <w:t>iz prakse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3.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5B28B4" w:rsidP="00B07D18">
            <w:r>
              <w:t>Izračunati</w:t>
            </w:r>
            <w:r w:rsidR="00B06318">
              <w:t xml:space="preserve"> </w:t>
            </w:r>
            <w:r w:rsidR="00B07D18">
              <w:t xml:space="preserve">srednje vrijednosti i mjere raspršenosti </w:t>
            </w:r>
            <w:r w:rsidR="003321F6">
              <w:t>na</w:t>
            </w:r>
            <w:r w:rsidR="00BF0537">
              <w:t xml:space="preserve"> primjeru iz prakse</w:t>
            </w:r>
          </w:p>
        </w:tc>
      </w:tr>
      <w:tr w:rsidR="0024500F" w:rsidTr="004977D5">
        <w:tc>
          <w:tcPr>
            <w:tcW w:w="16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4.</w:t>
            </w:r>
          </w:p>
        </w:tc>
        <w:tc>
          <w:tcPr>
            <w:tcW w:w="12505" w:type="dxa"/>
            <w:tcBorders>
              <w:left w:val="single" w:sz="18" w:space="0" w:color="auto"/>
              <w:bottom w:val="single" w:sz="4" w:space="0" w:color="auto"/>
            </w:tcBorders>
          </w:tcPr>
          <w:p w:rsidR="0024500F" w:rsidRDefault="0034623C" w:rsidP="00FE06E4">
            <w:r>
              <w:t>Protumačiti značenje srednjih vrijednosti i mjera raspršenosti na primjeru iz prakse</w:t>
            </w:r>
          </w:p>
        </w:tc>
      </w:tr>
      <w:tr w:rsidR="001972C4" w:rsidTr="004977D5">
        <w:tc>
          <w:tcPr>
            <w:tcW w:w="16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972C4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25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972C4" w:rsidRDefault="00C21CBA" w:rsidP="00336059">
            <w:pPr>
              <w:jc w:val="both"/>
            </w:pPr>
            <w:r>
              <w:rPr>
                <w:rFonts w:cs="Times New Roman"/>
                <w:szCs w:val="24"/>
              </w:rPr>
              <w:t xml:space="preserve">Izraditi </w:t>
            </w:r>
            <w:r w:rsidR="009C6940">
              <w:rPr>
                <w:rFonts w:cs="Times New Roman"/>
                <w:szCs w:val="24"/>
              </w:rPr>
              <w:t>di</w:t>
            </w:r>
            <w:r w:rsidR="00D62628">
              <w:rPr>
                <w:rFonts w:cs="Times New Roman"/>
                <w:szCs w:val="24"/>
              </w:rPr>
              <w:t xml:space="preserve">gitalnu </w:t>
            </w:r>
            <w:r>
              <w:rPr>
                <w:rFonts w:cs="Times New Roman"/>
                <w:szCs w:val="24"/>
              </w:rPr>
              <w:t>mentalnu mapu koja je uredna, pregledna te sadrži različite objekte, jasno naznačene dijelove zadatka i vlastiti potpis na mapi.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UPUTE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8C014A" w:rsidRDefault="008C014A" w:rsidP="008C014A">
            <w:pPr>
              <w:jc w:val="both"/>
            </w:pPr>
            <w:r>
              <w:rPr>
                <w:rFonts w:cs="Times New Roman"/>
                <w:szCs w:val="24"/>
              </w:rPr>
              <w:t xml:space="preserve">Kako bi što uspješnije riješili zadatak, pročitajte tekst nastavne cjeline </w:t>
            </w:r>
            <w:r w:rsidR="00EA67F0">
              <w:rPr>
                <w:rFonts w:cs="Times New Roman"/>
                <w:b/>
                <w:bCs/>
                <w:i/>
                <w:iCs/>
                <w:szCs w:val="24"/>
              </w:rPr>
              <w:t>Srednje vrijednosti i mjere raspršenosti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od str. </w:t>
            </w:r>
            <w:r w:rsidR="00EA67F0">
              <w:rPr>
                <w:rFonts w:cs="Times New Roman"/>
                <w:szCs w:val="24"/>
              </w:rPr>
              <w:t>107</w:t>
            </w:r>
            <w:r>
              <w:rPr>
                <w:rFonts w:cs="Times New Roman"/>
                <w:szCs w:val="24"/>
              </w:rPr>
              <w:t xml:space="preserve">. do str. </w:t>
            </w:r>
            <w:r w:rsidR="00F00E56">
              <w:rPr>
                <w:rFonts w:cs="Times New Roman"/>
                <w:szCs w:val="24"/>
              </w:rPr>
              <w:t>1</w:t>
            </w:r>
            <w:r w:rsidR="00EA67F0">
              <w:rPr>
                <w:rFonts w:cs="Times New Roman"/>
                <w:szCs w:val="24"/>
              </w:rPr>
              <w:t>58</w:t>
            </w:r>
            <w:r>
              <w:rPr>
                <w:rFonts w:cs="Times New Roman"/>
                <w:szCs w:val="24"/>
              </w:rPr>
              <w:t xml:space="preserve">. u udžbeniku </w:t>
            </w:r>
            <w:r w:rsidR="005A231E">
              <w:t>Statistika</w:t>
            </w:r>
            <w:r>
              <w:t>, Školske knjige</w:t>
            </w:r>
            <w:r>
              <w:rPr>
                <w:rFonts w:cs="Times New Roman"/>
                <w:szCs w:val="24"/>
              </w:rPr>
              <w:t xml:space="preserve">. </w:t>
            </w:r>
          </w:p>
          <w:p w:rsidR="00C21CBA" w:rsidRDefault="008C014A" w:rsidP="005B7BCF">
            <w:pPr>
              <w:pStyle w:val="NoSpacing"/>
              <w:jc w:val="both"/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</w:pPr>
            <w:r>
              <w:t>Zadatke treba riješiti na konkretnom primjeru iz prakse pomoću računala. Za opis završenog zadatka i izradu dokumenata koristite se programskim alatima MS Office 365 za škole, MS Word, MS Excel, MS PowerPoint i drugim prikladnim programima</w:t>
            </w:r>
            <w:r w:rsidR="00E35F6B">
              <w:t xml:space="preserve"> (statističkim)</w:t>
            </w:r>
            <w:r>
              <w:t xml:space="preserve"> koji mogu olakšati rad i doprinijeti boljoj izradi zadatka.</w:t>
            </w:r>
            <w:r w:rsidR="006E6701">
              <w:t xml:space="preserve"> </w:t>
            </w:r>
            <w:r w:rsidR="00FB1B34">
              <w:t>Odgovore isprintajte ili snimite (kopirajte) te priložite uz Wordov dokument u kojem ćete cijeli postupak, zamisao i rezultate opisati</w:t>
            </w:r>
            <w:r w:rsidR="00FB1B34">
              <w:rPr>
                <w:iCs/>
              </w:rPr>
              <w:t>.</w:t>
            </w:r>
            <w:r w:rsidR="00FB1B34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</w:p>
          <w:p w:rsidR="008C014A" w:rsidRPr="00DE2F2B" w:rsidRDefault="00C21CBA" w:rsidP="00C21CBA">
            <w:pPr>
              <w:jc w:val="both"/>
            </w:pPr>
            <w:r>
              <w:rPr>
                <w:rFonts w:cs="Times New Roman"/>
                <w:szCs w:val="24"/>
              </w:rPr>
              <w:t>Za izradu digitalne mentalne mape možete koristiti besplatne alate Popplet, Coggle, MindMaple ili ju izraditi kao Word dokument.</w:t>
            </w:r>
            <w:r>
              <w:t xml:space="preserve"> </w:t>
            </w:r>
            <w:r w:rsidR="00CD5669">
              <w:rPr>
                <w:rFonts w:cs="Times New Roman"/>
                <w:szCs w:val="24"/>
              </w:rPr>
              <w:t>Mentalna mapa mora biti: uredna, pregledna, sadržavati različite objekte, jasno naznačene dijelove zadatka i vlastiti potpis na mapi.</w:t>
            </w:r>
            <w:r w:rsidR="00DE2F2B">
              <w:t xml:space="preserve"> </w:t>
            </w:r>
            <w:r w:rsidR="005B7BCF">
              <w:t xml:space="preserve">Pri rješavanju zadataka koristite svoju </w:t>
            </w:r>
            <w:r w:rsidR="00DE2F2B">
              <w:t xml:space="preserve">inovativnost, </w:t>
            </w:r>
            <w:r w:rsidR="005B7BCF">
              <w:t>kreativnost i raznovrsnost u tehnikama i načinima predstavljanja i prezentacije odgovora.</w:t>
            </w:r>
            <w:r w:rsidR="005B7BCF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</w:p>
          <w:p w:rsidR="00732738" w:rsidRDefault="00FA2FB0" w:rsidP="00732738">
            <w:pPr>
              <w:rPr>
                <w:b/>
              </w:rPr>
            </w:pPr>
            <w:r w:rsidRPr="008C014A">
              <w:rPr>
                <w:b/>
              </w:rPr>
              <w:lastRenderedPageBreak/>
              <w:t>ZADATAK:</w:t>
            </w:r>
          </w:p>
          <w:p w:rsidR="00154374" w:rsidRDefault="00154374" w:rsidP="00154374">
            <w:pPr>
              <w:jc w:val="both"/>
              <w:rPr>
                <w:szCs w:val="24"/>
              </w:rPr>
            </w:pPr>
            <w:r w:rsidRPr="00154374">
              <w:rPr>
                <w:szCs w:val="24"/>
              </w:rPr>
              <w:t>Izvršeno je ispitivanje 12 učenika trećeg razreda srednje ekonomske škole</w:t>
            </w:r>
            <w:r>
              <w:rPr>
                <w:szCs w:val="24"/>
              </w:rPr>
              <w:t xml:space="preserve"> Futura</w:t>
            </w:r>
            <w:r w:rsidRPr="00154374">
              <w:rPr>
                <w:szCs w:val="24"/>
              </w:rPr>
              <w:t xml:space="preserve"> u gradu</w:t>
            </w:r>
            <w:r>
              <w:rPr>
                <w:szCs w:val="24"/>
              </w:rPr>
              <w:t xml:space="preserve"> </w:t>
            </w:r>
            <w:r w:rsidR="00C707F9">
              <w:rPr>
                <w:szCs w:val="24"/>
              </w:rPr>
              <w:t>Bolja budućnost</w:t>
            </w:r>
            <w:r w:rsidRPr="00154374">
              <w:rPr>
                <w:szCs w:val="24"/>
              </w:rPr>
              <w:t xml:space="preserve"> prema težini</w:t>
            </w:r>
            <w:r w:rsidR="002D40E7">
              <w:rPr>
                <w:szCs w:val="24"/>
              </w:rPr>
              <w:t xml:space="preserve">, </w:t>
            </w:r>
            <w:r w:rsidRPr="00154374">
              <w:rPr>
                <w:szCs w:val="24"/>
              </w:rPr>
              <w:t>visini</w:t>
            </w:r>
            <w:r w:rsidR="002D40E7">
              <w:rPr>
                <w:szCs w:val="24"/>
              </w:rPr>
              <w:t>, broju članova u kućanstvu, mjesečnim primanjima u kućanstvu</w:t>
            </w:r>
            <w:r>
              <w:rPr>
                <w:szCs w:val="24"/>
              </w:rPr>
              <w:t xml:space="preserve"> </w:t>
            </w:r>
            <w:r w:rsidRPr="00154374">
              <w:rPr>
                <w:szCs w:val="24"/>
              </w:rPr>
              <w:t xml:space="preserve">na dan 01.04.2020. godine. </w:t>
            </w:r>
          </w:p>
          <w:p w:rsidR="00154374" w:rsidRPr="00154374" w:rsidRDefault="00154374" w:rsidP="00154374">
            <w:pPr>
              <w:jc w:val="both"/>
              <w:rPr>
                <w:szCs w:val="24"/>
              </w:rPr>
            </w:pPr>
            <w:r w:rsidRPr="00154374">
              <w:rPr>
                <w:szCs w:val="24"/>
              </w:rPr>
              <w:t xml:space="preserve">Za statističko obilježje težina dobiveni su sljedeći rezultati u kg: 55, 60, 68, 70, 54, 66, 53, 80, 77, 82, 51, 64 , 32. </w:t>
            </w:r>
          </w:p>
          <w:p w:rsidR="00154374" w:rsidRDefault="00154374" w:rsidP="00154374">
            <w:pPr>
              <w:rPr>
                <w:szCs w:val="24"/>
              </w:rPr>
            </w:pPr>
            <w:r>
              <w:rPr>
                <w:szCs w:val="24"/>
              </w:rPr>
              <w:t>Za statističko obilježje visina dobiveni su sljedeći rezultati u cm: 178, 165, 173, 180, 182, 170, 167, 172, 175, 185, 166, 155.</w:t>
            </w:r>
          </w:p>
          <w:p w:rsidR="00154374" w:rsidRDefault="00C739DE" w:rsidP="00154374">
            <w:pPr>
              <w:rPr>
                <w:szCs w:val="24"/>
              </w:rPr>
            </w:pPr>
            <w:r>
              <w:rPr>
                <w:szCs w:val="24"/>
              </w:rPr>
              <w:t xml:space="preserve">Za statističko obilježje broj članova u </w:t>
            </w:r>
            <w:r w:rsidR="002D40E7">
              <w:rPr>
                <w:szCs w:val="24"/>
              </w:rPr>
              <w:t>kućanstvu</w:t>
            </w:r>
            <w:r>
              <w:rPr>
                <w:szCs w:val="24"/>
              </w:rPr>
              <w:t xml:space="preserve">: 5, 3, 2, </w:t>
            </w:r>
            <w:r w:rsidR="002D40E7">
              <w:rPr>
                <w:szCs w:val="24"/>
              </w:rPr>
              <w:t>4</w:t>
            </w:r>
            <w:r>
              <w:rPr>
                <w:szCs w:val="24"/>
              </w:rPr>
              <w:t xml:space="preserve">, 6, 4, 8, 4, 7, 3, </w:t>
            </w:r>
            <w:r w:rsidR="002D40E7">
              <w:rPr>
                <w:szCs w:val="24"/>
              </w:rPr>
              <w:t>4, 5.</w:t>
            </w:r>
          </w:p>
          <w:p w:rsidR="002D40E7" w:rsidRDefault="002D40E7" w:rsidP="00154374">
            <w:pPr>
              <w:rPr>
                <w:szCs w:val="24"/>
              </w:rPr>
            </w:pPr>
            <w:r>
              <w:rPr>
                <w:szCs w:val="24"/>
              </w:rPr>
              <w:t>Za statističko obilježje ukupna mjesečna primanja kućanstva u kn: 8550, 6280, 5640, 9210, 6730, 7500, 4500, 11800, 12000, 14200, 7800, 10500</w:t>
            </w:r>
            <w:r w:rsidR="00324F46">
              <w:rPr>
                <w:szCs w:val="24"/>
              </w:rPr>
              <w:t>.</w:t>
            </w:r>
          </w:p>
          <w:p w:rsidR="004444CA" w:rsidRDefault="00B06318" w:rsidP="004444CA">
            <w:pPr>
              <w:jc w:val="both"/>
              <w:rPr>
                <w:b/>
              </w:rPr>
            </w:pPr>
            <w:r>
              <w:rPr>
                <w:rFonts w:cs="Times New Roman"/>
                <w:szCs w:val="24"/>
              </w:rPr>
              <w:t xml:space="preserve">Uputa za rada: </w:t>
            </w:r>
            <w:r w:rsidR="00C707F9">
              <w:rPr>
                <w:rFonts w:cs="Times New Roman"/>
                <w:szCs w:val="24"/>
              </w:rPr>
              <w:t>Z</w:t>
            </w:r>
            <w:r w:rsidR="004444CA" w:rsidRPr="00E3697C">
              <w:rPr>
                <w:rFonts w:cs="Times New Roman"/>
                <w:szCs w:val="24"/>
              </w:rPr>
              <w:t xml:space="preserve">a prikupljene podatke </w:t>
            </w:r>
            <w:r w:rsidR="00C707F9">
              <w:rPr>
                <w:rFonts w:cs="Times New Roman"/>
                <w:szCs w:val="24"/>
              </w:rPr>
              <w:t xml:space="preserve">ovisno o traženoj aktivnosti u zadatku, </w:t>
            </w:r>
            <w:r w:rsidR="004444CA" w:rsidRPr="00E3697C">
              <w:rPr>
                <w:rFonts w:cs="Times New Roman"/>
                <w:szCs w:val="24"/>
              </w:rPr>
              <w:t>n</w:t>
            </w:r>
            <w:r w:rsidR="004444CA">
              <w:t xml:space="preserve">apravite </w:t>
            </w:r>
            <w:r w:rsidR="00C707F9">
              <w:t>potrebni</w:t>
            </w:r>
            <w:r w:rsidR="00CF019C">
              <w:t xml:space="preserve"> </w:t>
            </w:r>
            <w:r w:rsidR="004444CA">
              <w:t xml:space="preserve">tablični i grafički prikaz </w:t>
            </w:r>
            <w:r w:rsidR="00C707F9">
              <w:t xml:space="preserve">podataka </w:t>
            </w:r>
            <w:r w:rsidR="00CF019C">
              <w:t xml:space="preserve">(negrupiranih i </w:t>
            </w:r>
            <w:r w:rsidR="00C707F9">
              <w:t>grupiranih</w:t>
            </w:r>
            <w:r w:rsidR="00CF019C">
              <w:t>)</w:t>
            </w:r>
            <w:r w:rsidR="00C707F9">
              <w:t xml:space="preserve"> </w:t>
            </w:r>
            <w:r w:rsidR="004444CA">
              <w:t>na računalu uporabom odgovarajućih statističkih aplikacija ili ručno s pomoću geometrijskoga pribora.</w:t>
            </w:r>
            <w:r w:rsidR="00C37894">
              <w:t xml:space="preserve"> Uz tablicu i grafikon navedite sve potrebne oznake.</w:t>
            </w:r>
            <w:r w:rsidR="00C707F9">
              <w:t xml:space="preserve"> </w:t>
            </w:r>
          </w:p>
          <w:p w:rsidR="00BC59F8" w:rsidRPr="00BC59F8" w:rsidRDefault="00BC59F8" w:rsidP="00BC59F8">
            <w:pPr>
              <w:jc w:val="both"/>
            </w:pPr>
            <w:r w:rsidRPr="00BC59F8">
              <w:t>Vaš zadatak je dragi učenici da riješite sljedeće aktivnosti:</w:t>
            </w:r>
          </w:p>
          <w:p w:rsidR="002B5DEA" w:rsidRPr="00154374" w:rsidRDefault="00406FB5" w:rsidP="000573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 w:rsidRPr="00F6170C">
              <w:rPr>
                <w:szCs w:val="24"/>
              </w:rPr>
              <w:t>Izračunajte prosječ</w:t>
            </w:r>
            <w:r w:rsidR="00056C0D">
              <w:rPr>
                <w:szCs w:val="24"/>
              </w:rPr>
              <w:t>nu</w:t>
            </w:r>
            <w:r w:rsidRPr="00F6170C">
              <w:rPr>
                <w:szCs w:val="24"/>
              </w:rPr>
              <w:t xml:space="preserve"> </w:t>
            </w:r>
            <w:r w:rsidR="00056C0D">
              <w:rPr>
                <w:szCs w:val="24"/>
              </w:rPr>
              <w:t>težinu</w:t>
            </w:r>
            <w:r w:rsidRPr="00F6170C">
              <w:rPr>
                <w:szCs w:val="24"/>
              </w:rPr>
              <w:t xml:space="preserve"> po jednom </w:t>
            </w:r>
            <w:r w:rsidR="00056C0D">
              <w:rPr>
                <w:szCs w:val="24"/>
              </w:rPr>
              <w:t xml:space="preserve">učeniku </w:t>
            </w:r>
            <w:r w:rsidRPr="00F6170C">
              <w:rPr>
                <w:szCs w:val="24"/>
              </w:rPr>
              <w:t>(negrupirani podatci).</w:t>
            </w:r>
            <w:r w:rsidR="00F6170C">
              <w:rPr>
                <w:szCs w:val="24"/>
              </w:rPr>
              <w:t xml:space="preserve"> </w:t>
            </w:r>
            <w:r w:rsidRPr="00F6170C">
              <w:rPr>
                <w:szCs w:val="24"/>
              </w:rPr>
              <w:t>Formirajte distribuciju frekvencije, te koristeći grupirane podatke izračunajte prosječ</w:t>
            </w:r>
            <w:r w:rsidR="00056C0D">
              <w:rPr>
                <w:szCs w:val="24"/>
              </w:rPr>
              <w:t>nu</w:t>
            </w:r>
            <w:r w:rsidRPr="00F6170C">
              <w:rPr>
                <w:szCs w:val="24"/>
              </w:rPr>
              <w:t xml:space="preserve"> </w:t>
            </w:r>
            <w:r w:rsidR="00056C0D">
              <w:rPr>
                <w:szCs w:val="24"/>
              </w:rPr>
              <w:t>težinu učenika</w:t>
            </w:r>
            <w:r w:rsidRPr="00F6170C">
              <w:rPr>
                <w:szCs w:val="24"/>
              </w:rPr>
              <w:t>.</w:t>
            </w:r>
            <w:r w:rsidR="00056C0D">
              <w:rPr>
                <w:szCs w:val="24"/>
              </w:rPr>
              <w:t xml:space="preserve"> Pokažite na danom primjeru da vrijedi sljedeće svojstvo arit</w:t>
            </w:r>
            <w:r w:rsidR="00154374">
              <w:rPr>
                <w:szCs w:val="24"/>
              </w:rPr>
              <w:t>m</w:t>
            </w:r>
            <w:r w:rsidR="00056C0D">
              <w:rPr>
                <w:szCs w:val="24"/>
              </w:rPr>
              <w:t>etičke sredine da se aritmetička sredina  nalazi između najmanje i najveće vrijednosti obilježja.</w:t>
            </w:r>
            <w:r w:rsidR="00DB6A87">
              <w:rPr>
                <w:szCs w:val="24"/>
              </w:rPr>
              <w:t xml:space="preserve"> Navedeni niz prikažite grafički. Uz grafikon navedite sve oznake. </w:t>
            </w:r>
            <w:r w:rsidR="00154374" w:rsidRPr="006F3687">
              <w:rPr>
                <w:rFonts w:cs="Times New Roman"/>
                <w:szCs w:val="24"/>
              </w:rPr>
              <w:t xml:space="preserve">Izračunajte </w:t>
            </w:r>
            <w:r w:rsidR="00154374">
              <w:rPr>
                <w:rFonts w:cs="Times New Roman"/>
                <w:szCs w:val="24"/>
              </w:rPr>
              <w:t xml:space="preserve">aritmetičku, </w:t>
            </w:r>
            <w:r w:rsidR="00154374" w:rsidRPr="006F3687">
              <w:rPr>
                <w:rFonts w:cs="Times New Roman"/>
                <w:szCs w:val="24"/>
              </w:rPr>
              <w:t xml:space="preserve">geometrijsku i harmonijsku sredinu vrijednosti varijable </w:t>
            </w:r>
            <w:r w:rsidR="00154374">
              <w:rPr>
                <w:rFonts w:cs="Times New Roman"/>
                <w:iCs/>
                <w:szCs w:val="24"/>
              </w:rPr>
              <w:t>težina</w:t>
            </w:r>
            <w:r w:rsidR="00154374" w:rsidRPr="006F3687">
              <w:rPr>
                <w:rFonts w:cs="Times New Roman"/>
                <w:iCs/>
                <w:szCs w:val="24"/>
              </w:rPr>
              <w:t xml:space="preserve"> zadanog statističkog niza</w:t>
            </w:r>
            <w:r w:rsidR="00154374">
              <w:rPr>
                <w:rFonts w:cs="Times New Roman"/>
                <w:szCs w:val="24"/>
              </w:rPr>
              <w:t xml:space="preserve">. </w:t>
            </w:r>
            <w:r w:rsidR="00154374" w:rsidRPr="006F3687">
              <w:rPr>
                <w:rFonts w:cs="Times New Roman"/>
                <w:szCs w:val="24"/>
              </w:rPr>
              <w:t>Koja je sredina najmanja, a koja najveća?</w:t>
            </w:r>
            <w:r w:rsidR="00154374">
              <w:rPr>
                <w:rFonts w:cs="Times New Roman"/>
                <w:szCs w:val="24"/>
              </w:rPr>
              <w:t xml:space="preserve"> </w:t>
            </w:r>
            <w:r w:rsidR="00FB1B34">
              <w:rPr>
                <w:szCs w:val="24"/>
              </w:rPr>
              <w:t>Obrazložite dobivene rezultate</w:t>
            </w:r>
            <w:r w:rsidR="00154374">
              <w:rPr>
                <w:iCs/>
              </w:rPr>
              <w:t xml:space="preserve">. </w:t>
            </w:r>
            <w:r w:rsidR="00B35252">
              <w:rPr>
                <w:iCs/>
              </w:rPr>
              <w:t xml:space="preserve">Distribuciju prikažite poligonom frekvencija i na grafikonu naznačite položaj srednjih vrijednosti. </w:t>
            </w:r>
            <w:r w:rsidR="00FB1B34">
              <w:rPr>
                <w:iCs/>
              </w:rPr>
              <w:t xml:space="preserve">Protumačite značenje svakog izračunatog pokazatelja. </w:t>
            </w:r>
            <w:r w:rsidR="00C37894">
              <w:rPr>
                <w:iCs/>
              </w:rPr>
              <w:t xml:space="preserve">Donesite zaključak i </w:t>
            </w:r>
            <w:r w:rsidR="0029790C">
              <w:rPr>
                <w:iCs/>
              </w:rPr>
              <w:t>protumačite</w:t>
            </w:r>
            <w:r w:rsidR="00FB1B34" w:rsidRPr="0005731E">
              <w:rPr>
                <w:iCs/>
              </w:rPr>
              <w:t xml:space="preserve"> </w:t>
            </w:r>
            <w:r w:rsidR="00FB1B34">
              <w:rPr>
                <w:iCs/>
              </w:rPr>
              <w:t xml:space="preserve">dobivene </w:t>
            </w:r>
            <w:r w:rsidR="00FB1B34" w:rsidRPr="0005731E">
              <w:rPr>
                <w:iCs/>
              </w:rPr>
              <w:t>rezultate u razredu</w:t>
            </w:r>
            <w:r w:rsidR="00FB1B34">
              <w:rPr>
                <w:iCs/>
              </w:rPr>
              <w:t xml:space="preserve">. </w:t>
            </w:r>
            <w:r w:rsidR="0005731E" w:rsidRPr="0005731E">
              <w:rPr>
                <w:iCs/>
              </w:rPr>
              <w:t xml:space="preserve">Navedite primjere iz svakodnevnoga života u školi u kojima prepoznajete </w:t>
            </w:r>
            <w:r w:rsidR="0005731E">
              <w:rPr>
                <w:iCs/>
              </w:rPr>
              <w:t>srednje vrijednosti</w:t>
            </w:r>
            <w:r w:rsidR="0005731E" w:rsidRPr="0005731E">
              <w:rPr>
                <w:iCs/>
              </w:rPr>
              <w:t xml:space="preserve">. </w:t>
            </w:r>
            <w:r w:rsidR="0029790C">
              <w:rPr>
                <w:iCs/>
              </w:rPr>
              <w:t>Primijenite funkcije Excela pri računanju.</w:t>
            </w:r>
          </w:p>
          <w:p w:rsidR="00FB1B34" w:rsidRPr="0029790C" w:rsidRDefault="00154374" w:rsidP="0029790C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 w:rsidRPr="00FB1B34">
              <w:rPr>
                <w:szCs w:val="24"/>
              </w:rPr>
              <w:t xml:space="preserve">Izračunajte koliko iznosi visina učenika koja učenike dijeli na dva jednaka dijela. Izračunajte najčešću visinu učenika. Izračunajte koliko iznosi raspon varijacije visine u navedenoj distribuciji. </w:t>
            </w:r>
            <w:r w:rsidR="00C739DE" w:rsidRPr="00FB1B34">
              <w:rPr>
                <w:szCs w:val="24"/>
              </w:rPr>
              <w:t>Koliko iznosi koficijent varijacije</w:t>
            </w:r>
            <w:r w:rsidR="00616A21" w:rsidRPr="00FB1B34">
              <w:rPr>
                <w:szCs w:val="24"/>
              </w:rPr>
              <w:t xml:space="preserve"> i donesite zaklučak o pouzdanosti vrijednosti aritmetičke sredine. Koliki je varijabilitet središnjih 50 % promatranih učenika </w:t>
            </w:r>
            <w:r w:rsidR="00462993" w:rsidRPr="00FB1B34">
              <w:rPr>
                <w:szCs w:val="24"/>
              </w:rPr>
              <w:t>prema visini ovisno o interkvartilu i koeficijentu kvartilne devijacije?</w:t>
            </w:r>
            <w:r w:rsidR="00B152E2">
              <w:rPr>
                <w:szCs w:val="24"/>
              </w:rPr>
              <w:t xml:space="preserve"> </w:t>
            </w:r>
            <w:r w:rsidR="00C37894">
              <w:rPr>
                <w:iCs/>
              </w:rPr>
              <w:t>Komentirajte dobivene rezultate</w:t>
            </w:r>
            <w:r w:rsidR="00B152E2">
              <w:rPr>
                <w:iCs/>
              </w:rPr>
              <w:t xml:space="preserve">. </w:t>
            </w:r>
            <w:r w:rsidR="0005731E" w:rsidRPr="00FB1B34">
              <w:rPr>
                <w:szCs w:val="24"/>
              </w:rPr>
              <w:t xml:space="preserve">Odredite svih pet pokazatelja za B­P grafikon s pravokutnikom i dobivene rezultate </w:t>
            </w:r>
            <w:r w:rsidR="00462993" w:rsidRPr="00FB1B34">
              <w:rPr>
                <w:szCs w:val="24"/>
              </w:rPr>
              <w:t>prikažite</w:t>
            </w:r>
            <w:r w:rsidR="00C37894">
              <w:rPr>
                <w:szCs w:val="24"/>
              </w:rPr>
              <w:t xml:space="preserve"> grafički</w:t>
            </w:r>
            <w:r w:rsidR="00B152E2">
              <w:rPr>
                <w:szCs w:val="24"/>
              </w:rPr>
              <w:t>. Opišite grafički prikaz</w:t>
            </w:r>
            <w:r w:rsidR="0005731E" w:rsidRPr="00FB1B34">
              <w:rPr>
                <w:szCs w:val="24"/>
              </w:rPr>
              <w:t xml:space="preserve">. </w:t>
            </w:r>
            <w:r w:rsidR="00FB1B34">
              <w:rPr>
                <w:iCs/>
              </w:rPr>
              <w:t xml:space="preserve">Protumačite značenje svakog izračunatog pokazatelja. </w:t>
            </w:r>
            <w:r w:rsidR="00B152E2" w:rsidRPr="00FB1B34">
              <w:rPr>
                <w:szCs w:val="24"/>
              </w:rPr>
              <w:t xml:space="preserve">Opišite pojam raspršenosti (disperzije) na </w:t>
            </w:r>
            <w:r w:rsidR="00B152E2">
              <w:rPr>
                <w:szCs w:val="24"/>
              </w:rPr>
              <w:t>primjeru iz razreda.</w:t>
            </w:r>
            <w:r w:rsidR="00C37894" w:rsidRPr="0005731E">
              <w:rPr>
                <w:iCs/>
              </w:rPr>
              <w:t xml:space="preserve"> Navedite primjere iz svakodnevnoga života u školi u kojima prepoznajete </w:t>
            </w:r>
            <w:r w:rsidR="00C37894">
              <w:rPr>
                <w:iCs/>
              </w:rPr>
              <w:t>mjere raspršenosti</w:t>
            </w:r>
            <w:r w:rsidR="00C37894" w:rsidRPr="0005731E">
              <w:rPr>
                <w:iCs/>
              </w:rPr>
              <w:t xml:space="preserve">. </w:t>
            </w:r>
            <w:r w:rsidR="0029790C">
              <w:rPr>
                <w:iCs/>
              </w:rPr>
              <w:t>Primijenite funkcije Excela pri računanju.</w:t>
            </w:r>
          </w:p>
          <w:p w:rsidR="00154374" w:rsidRPr="0029790C" w:rsidRDefault="00462993" w:rsidP="0029790C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 w:rsidRPr="00FB1B34">
              <w:rPr>
                <w:rFonts w:cs="Times New Roman"/>
                <w:szCs w:val="24"/>
              </w:rPr>
              <w:t xml:space="preserve">Izračunajte prosječna mjesčne primanja po kućanstvu, te odgovarajuću apsolutnu i relativnu mjeru disperzije i objasnite značenje dobivenih vrijednosti. </w:t>
            </w:r>
            <w:r w:rsidR="00154374" w:rsidRPr="00FB1B34">
              <w:rPr>
                <w:rFonts w:cs="Times New Roman"/>
                <w:szCs w:val="24"/>
              </w:rPr>
              <w:t xml:space="preserve">Izračunajte koliko iznosi prosječno kvadratno odstupanje </w:t>
            </w:r>
            <w:r w:rsidRPr="00FB1B34">
              <w:rPr>
                <w:rFonts w:cs="Times New Roman"/>
                <w:szCs w:val="24"/>
              </w:rPr>
              <w:t>mjesečnog primanja</w:t>
            </w:r>
            <w:r w:rsidR="00154374" w:rsidRPr="00FB1B34">
              <w:rPr>
                <w:rFonts w:cs="Times New Roman"/>
                <w:szCs w:val="24"/>
              </w:rPr>
              <w:t xml:space="preserve"> po </w:t>
            </w:r>
            <w:r w:rsidRPr="00FB1B34">
              <w:rPr>
                <w:rFonts w:cs="Times New Roman"/>
                <w:szCs w:val="24"/>
              </w:rPr>
              <w:t>kućanstvu</w:t>
            </w:r>
            <w:r w:rsidR="00154374" w:rsidRPr="00FB1B34">
              <w:rPr>
                <w:rFonts w:cs="Times New Roman"/>
                <w:szCs w:val="24"/>
              </w:rPr>
              <w:t xml:space="preserve"> od prosječn</w:t>
            </w:r>
            <w:r w:rsidRPr="00FB1B34">
              <w:rPr>
                <w:rFonts w:cs="Times New Roman"/>
                <w:szCs w:val="24"/>
              </w:rPr>
              <w:t>og mjesečnog primanja</w:t>
            </w:r>
            <w:r w:rsidR="00154374" w:rsidRPr="00FB1B34">
              <w:rPr>
                <w:rFonts w:cs="Times New Roman"/>
                <w:szCs w:val="24"/>
              </w:rPr>
              <w:t xml:space="preserve">, a koliko iznosi prosječno odstupanje </w:t>
            </w:r>
            <w:r w:rsidRPr="00FB1B34">
              <w:rPr>
                <w:rFonts w:cs="Times New Roman"/>
                <w:szCs w:val="24"/>
              </w:rPr>
              <w:t xml:space="preserve">mjesečnog primanja po kućanstvu </w:t>
            </w:r>
            <w:r w:rsidR="00154374" w:rsidRPr="00FB1B34">
              <w:rPr>
                <w:rFonts w:cs="Times New Roman"/>
                <w:szCs w:val="24"/>
              </w:rPr>
              <w:t xml:space="preserve">od </w:t>
            </w:r>
            <w:r w:rsidR="00154374" w:rsidRPr="00FB1B34">
              <w:rPr>
                <w:rFonts w:cs="Times New Roman"/>
                <w:szCs w:val="24"/>
              </w:rPr>
              <w:lastRenderedPageBreak/>
              <w:t>prosječn</w:t>
            </w:r>
            <w:r w:rsidRPr="00FB1B34">
              <w:rPr>
                <w:rFonts w:cs="Times New Roman"/>
                <w:szCs w:val="24"/>
              </w:rPr>
              <w:t>og</w:t>
            </w:r>
            <w:r w:rsidR="00154374" w:rsidRPr="00FB1B34">
              <w:rPr>
                <w:rFonts w:cs="Times New Roman"/>
                <w:szCs w:val="24"/>
              </w:rPr>
              <w:t xml:space="preserve"> </w:t>
            </w:r>
            <w:r w:rsidR="00B152E2">
              <w:rPr>
                <w:rFonts w:cs="Times New Roman"/>
                <w:szCs w:val="24"/>
              </w:rPr>
              <w:t xml:space="preserve">primanja. </w:t>
            </w:r>
            <w:r w:rsidR="00B152E2" w:rsidRPr="006F3687">
              <w:rPr>
                <w:rFonts w:cs="Times New Roman"/>
                <w:szCs w:val="24"/>
              </w:rPr>
              <w:t>Zbog kojeg svojstva aritmetičke sredine moramo prvo izračunati varijancu da bismo mogli odrediti standardnu devijaciju</w:t>
            </w:r>
            <w:r w:rsidR="00B152E2">
              <w:rPr>
                <w:rFonts w:cs="Times New Roman"/>
                <w:szCs w:val="24"/>
              </w:rPr>
              <w:t xml:space="preserve">? </w:t>
            </w:r>
            <w:r w:rsidRPr="00FB1B34">
              <w:rPr>
                <w:rFonts w:cs="Times New Roman"/>
                <w:szCs w:val="24"/>
              </w:rPr>
              <w:t>Odredite razlikuju li se promatrana kućanstva više po broju članova ili po ukupnim mjesečnim primanjima</w:t>
            </w:r>
            <w:r w:rsidR="00154374" w:rsidRPr="00FB1B34">
              <w:rPr>
                <w:rFonts w:cs="Times New Roman"/>
                <w:szCs w:val="24"/>
              </w:rPr>
              <w:t>.</w:t>
            </w:r>
            <w:r w:rsidR="0005731E" w:rsidRPr="00FB1B34">
              <w:rPr>
                <w:iCs/>
              </w:rPr>
              <w:t xml:space="preserve"> </w:t>
            </w:r>
            <w:r w:rsidR="00B152E2">
              <w:rPr>
                <w:iCs/>
              </w:rPr>
              <w:t xml:space="preserve">Protumačite značenje svakog dobivenog rezultata. </w:t>
            </w:r>
            <w:r w:rsidR="0005731E" w:rsidRPr="00FB1B34">
              <w:rPr>
                <w:iCs/>
              </w:rPr>
              <w:t>Iznesite svoje stajalište i raspravite u razredu.</w:t>
            </w:r>
            <w:r w:rsidR="0029790C">
              <w:rPr>
                <w:iCs/>
              </w:rPr>
              <w:t xml:space="preserve"> Primijenite funkcije Excela pri računanju.</w:t>
            </w:r>
          </w:p>
          <w:p w:rsidR="00A75C96" w:rsidRPr="00A75C96" w:rsidRDefault="00C739DE" w:rsidP="00A75C96">
            <w:pPr>
              <w:pStyle w:val="ListParagraph"/>
              <w:numPr>
                <w:ilvl w:val="0"/>
                <w:numId w:val="3"/>
              </w:numPr>
              <w:jc w:val="both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Za grupu od 12 učenika odredite razlikuju li se učenici više u težini ili u visini. </w:t>
            </w:r>
            <w:r w:rsidR="00B35252">
              <w:rPr>
                <w:rFonts w:cs="Times New Roman"/>
                <w:szCs w:val="24"/>
              </w:rPr>
              <w:t xml:space="preserve">Konstruirajte dijagram s točkama. </w:t>
            </w:r>
            <w:r w:rsidR="00B152E2">
              <w:rPr>
                <w:rFonts w:cs="Times New Roman"/>
                <w:szCs w:val="24"/>
              </w:rPr>
              <w:t xml:space="preserve">Što zaključujete na temelju navedenih podataka i grafičkog prikaza? </w:t>
            </w:r>
            <w:r w:rsidR="00014D74" w:rsidRPr="00462993">
              <w:rPr>
                <w:iCs/>
              </w:rPr>
              <w:t xml:space="preserve">Iznesite svoje </w:t>
            </w:r>
            <w:r w:rsidR="00B152E2">
              <w:rPr>
                <w:iCs/>
              </w:rPr>
              <w:t xml:space="preserve">zaključke </w:t>
            </w:r>
            <w:r w:rsidR="000D5652" w:rsidRPr="00462993">
              <w:rPr>
                <w:iCs/>
              </w:rPr>
              <w:t>i raspravite u razredu</w:t>
            </w:r>
            <w:r w:rsidR="00014D74" w:rsidRPr="00462993">
              <w:rPr>
                <w:iCs/>
              </w:rPr>
              <w:t>.</w:t>
            </w:r>
            <w:r w:rsidR="00E67F6B">
              <w:t xml:space="preserve"> </w:t>
            </w:r>
          </w:p>
          <w:p w:rsidR="00C21CBA" w:rsidRPr="00C21CBA" w:rsidRDefault="00A75C96" w:rsidP="00C21CBA">
            <w:pPr>
              <w:pStyle w:val="ListParagraph"/>
              <w:numPr>
                <w:ilvl w:val="0"/>
                <w:numId w:val="3"/>
              </w:numPr>
              <w:jc w:val="both"/>
              <w:rPr>
                <w:szCs w:val="24"/>
              </w:rPr>
            </w:pPr>
            <w:r>
              <w:rPr>
                <w:iCs/>
              </w:rPr>
              <w:t>Primijenite srednje v</w:t>
            </w:r>
            <w:r w:rsidR="00C21CBA">
              <w:rPr>
                <w:iCs/>
              </w:rPr>
              <w:t xml:space="preserve">rijednosti i mjere raspršenosti na primjeru iz prakse. </w:t>
            </w:r>
            <w:r w:rsidRPr="00A75C96">
              <w:rPr>
                <w:iCs/>
              </w:rPr>
              <w:t>Iz</w:t>
            </w:r>
            <w:r w:rsidR="00B35252" w:rsidRPr="00A75C96">
              <w:rPr>
                <w:iCs/>
              </w:rPr>
              <w:t xml:space="preserve">radite </w:t>
            </w:r>
            <w:r w:rsidR="00D62628">
              <w:rPr>
                <w:iCs/>
              </w:rPr>
              <w:t xml:space="preserve">digitalnu </w:t>
            </w:r>
            <w:r w:rsidR="00C21CBA">
              <w:rPr>
                <w:iCs/>
              </w:rPr>
              <w:t xml:space="preserve">mentalnu mapu </w:t>
            </w:r>
            <w:r w:rsidR="00C37894" w:rsidRPr="00C37894">
              <w:rPr>
                <w:i/>
                <w:iCs/>
              </w:rPr>
              <w:t>Odnos</w:t>
            </w:r>
            <w:r w:rsidR="00B35252" w:rsidRPr="00C37894">
              <w:rPr>
                <w:i/>
                <w:iCs/>
              </w:rPr>
              <w:t xml:space="preserve"> srednjih vrijednosti</w:t>
            </w:r>
            <w:r w:rsidRPr="00C37894">
              <w:rPr>
                <w:i/>
                <w:iCs/>
              </w:rPr>
              <w:t xml:space="preserve"> i mjera raspršenosti</w:t>
            </w:r>
            <w:r w:rsidR="00B35252" w:rsidRPr="00A75C96">
              <w:rPr>
                <w:iCs/>
              </w:rPr>
              <w:t xml:space="preserve"> koje su bitne za razvoj obrazovanja.</w:t>
            </w:r>
            <w:r w:rsidRPr="00A75C96">
              <w:rPr>
                <w:iCs/>
              </w:rPr>
              <w:t xml:space="preserve"> </w:t>
            </w:r>
            <w:r w:rsidR="00D848BB">
              <w:rPr>
                <w:iCs/>
              </w:rPr>
              <w:t>Koje se srednje vrijednosti i mjere raspršenosti mogu primjenjivati u analizi i opišite uvjete uporabe za svaku od njih? Zaključite u kakvom su odnosu</w:t>
            </w:r>
            <w:r w:rsidR="00CD5669">
              <w:rPr>
                <w:iCs/>
              </w:rPr>
              <w:t xml:space="preserve"> promatrane veličine s obzirom na način izračunavanja, statistička svojstva i značenje. Prezentirajte uradak u razredu.</w:t>
            </w:r>
            <w:r w:rsidR="00C21CBA">
              <w:rPr>
                <w:iCs/>
              </w:rPr>
              <w:t xml:space="preserve"> </w:t>
            </w:r>
          </w:p>
          <w:p w:rsidR="00FA2FB0" w:rsidRDefault="00D62628" w:rsidP="00D62628">
            <w:pPr>
              <w:pStyle w:val="ListParagraph"/>
              <w:jc w:val="both"/>
              <w:rPr>
                <w:rFonts w:cs="Times New Roman"/>
                <w:szCs w:val="24"/>
              </w:rPr>
            </w:pPr>
            <w:r>
              <w:rPr>
                <w:iCs/>
              </w:rPr>
              <w:t xml:space="preserve">Napomena: </w:t>
            </w:r>
            <w:r>
              <w:rPr>
                <w:rFonts w:cs="Times New Roman"/>
                <w:szCs w:val="24"/>
              </w:rPr>
              <w:t>Digitalna m</w:t>
            </w:r>
            <w:r w:rsidR="00C21CBA">
              <w:rPr>
                <w:rFonts w:cs="Times New Roman"/>
                <w:szCs w:val="24"/>
              </w:rPr>
              <w:t>entalna mapa mora biti: uredna, pregledna, sadržavati različite objekte, jasno naznačene dijelove za</w:t>
            </w:r>
            <w:r>
              <w:rPr>
                <w:rFonts w:cs="Times New Roman"/>
                <w:szCs w:val="24"/>
              </w:rPr>
              <w:t>datka i vlastiti potpis na mapi.</w:t>
            </w:r>
          </w:p>
          <w:p w:rsidR="001C122F" w:rsidRPr="00BA2665" w:rsidRDefault="001C122F" w:rsidP="006D5316">
            <w:pPr>
              <w:jc w:val="both"/>
              <w:rPr>
                <w:rFonts w:cs="Times New Roman"/>
                <w:szCs w:val="24"/>
              </w:rPr>
            </w:pPr>
            <w:r>
              <w:rPr>
                <w:iCs/>
              </w:rPr>
              <w:t>Napomena: U pisanom obliku izradite zadatak i predajte kao dokument u MS Wordu, MS Excelu ili MS PowerPointu.</w:t>
            </w:r>
            <w:r w:rsidR="00BA2665">
              <w:rPr>
                <w:rFonts w:cs="Times New Roman"/>
                <w:szCs w:val="24"/>
              </w:rPr>
              <w:t xml:space="preserve">                               </w:t>
            </w:r>
          </w:p>
        </w:tc>
      </w:tr>
    </w:tbl>
    <w:p w:rsidR="00C1440F" w:rsidRDefault="00C1440F"/>
    <w:p w:rsidR="00B35AD7" w:rsidRDefault="00B35AD7"/>
    <w:tbl>
      <w:tblPr>
        <w:tblStyle w:val="TableGrid"/>
        <w:tblW w:w="141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01"/>
        <w:gridCol w:w="2232"/>
        <w:gridCol w:w="2228"/>
        <w:gridCol w:w="2238"/>
        <w:gridCol w:w="2236"/>
        <w:gridCol w:w="2240"/>
      </w:tblGrid>
      <w:tr w:rsidR="00ED3CDE" w:rsidRPr="00ED3CDE" w:rsidTr="00B83F48">
        <w:tc>
          <w:tcPr>
            <w:tcW w:w="3001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ED3CDE" w:rsidP="00ED3CD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t>ELEMENTI VREDNOVANJA</w:t>
            </w:r>
          </w:p>
          <w:p w:rsidR="00430F88" w:rsidRPr="00ED3CDE" w:rsidRDefault="00430F88" w:rsidP="00ED3CDE">
            <w:pPr>
              <w:jc w:val="center"/>
              <w:rPr>
                <w:b/>
              </w:rPr>
            </w:pPr>
            <w:r w:rsidRPr="004977D5">
              <w:rPr>
                <w:rFonts w:ascii="Algerian" w:hAnsi="Algerian"/>
                <w:b/>
                <w:sz w:val="40"/>
              </w:rPr>
              <w:t>(AKTIVNOSTI)</w:t>
            </w:r>
          </w:p>
        </w:tc>
        <w:tc>
          <w:tcPr>
            <w:tcW w:w="1117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05719E" w:rsidP="004977D5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t>RAZINE FORMATIVNOG / SUMATIVNOG VREDNOVANJA</w:t>
            </w:r>
          </w:p>
        </w:tc>
      </w:tr>
      <w:tr w:rsidR="0005719E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5719E" w:rsidRPr="00ED3CDE" w:rsidRDefault="0005719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POTPUNOSTI</w:t>
            </w:r>
          </w:p>
        </w:tc>
        <w:tc>
          <w:tcPr>
            <w:tcW w:w="222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UZ MANJE GRE</w:t>
            </w:r>
            <w:r w:rsidR="00171962" w:rsidRPr="001972C4">
              <w:rPr>
                <w:b/>
              </w:rPr>
              <w:t>ŠKE</w:t>
            </w:r>
          </w:p>
        </w:tc>
        <w:tc>
          <w:tcPr>
            <w:tcW w:w="223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DJELOMIČNO</w:t>
            </w:r>
          </w:p>
        </w:tc>
        <w:tc>
          <w:tcPr>
            <w:tcW w:w="2236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MINIMALNOJ MJERI</w:t>
            </w:r>
          </w:p>
        </w:tc>
        <w:tc>
          <w:tcPr>
            <w:tcW w:w="2240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 xml:space="preserve">NIJE </w:t>
            </w:r>
            <w:r w:rsidR="001972C4" w:rsidRPr="001972C4">
              <w:rPr>
                <w:b/>
              </w:rPr>
              <w:t>OSTVARENO</w:t>
            </w:r>
          </w:p>
          <w:p w:rsidR="0005719E" w:rsidRPr="001972C4" w:rsidRDefault="0005719E" w:rsidP="001972C4">
            <w:pPr>
              <w:jc w:val="center"/>
              <w:rPr>
                <w:b/>
              </w:rPr>
            </w:pPr>
          </w:p>
        </w:tc>
      </w:tr>
      <w:tr w:rsidR="00C83DAF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D3CDE" w:rsidRPr="00ED3CDE" w:rsidRDefault="00ED3CD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ODLIČAN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(5)</w:t>
            </w:r>
          </w:p>
        </w:tc>
        <w:tc>
          <w:tcPr>
            <w:tcW w:w="222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VRLO 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(4)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(3)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BC59F8">
            <w:pPr>
              <w:jc w:val="center"/>
              <w:rPr>
                <w:b/>
              </w:rPr>
            </w:pPr>
            <w:r w:rsidRPr="001972C4">
              <w:rPr>
                <w:b/>
              </w:rPr>
              <w:t>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</w:t>
            </w:r>
            <w:r w:rsidR="00BC59F8">
              <w:rPr>
                <w:b/>
              </w:rPr>
              <w:t>2</w:t>
            </w:r>
            <w:r w:rsidRPr="001972C4">
              <w:rPr>
                <w:b/>
              </w:rPr>
              <w:t>)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NEDOVOLJAN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(1)</w:t>
            </w:r>
          </w:p>
        </w:tc>
      </w:tr>
      <w:tr w:rsidR="00B83F48" w:rsidTr="00B83F48">
        <w:tc>
          <w:tcPr>
            <w:tcW w:w="3001" w:type="dxa"/>
            <w:tcBorders>
              <w:top w:val="single" w:sz="18" w:space="0" w:color="auto"/>
              <w:right w:val="single" w:sz="18" w:space="0" w:color="auto"/>
            </w:tcBorders>
          </w:tcPr>
          <w:p w:rsidR="00B83F48" w:rsidRDefault="00CF019C" w:rsidP="00173094">
            <w:r>
              <w:t>Razlikovati srednje vrijednosti i mjere raspršenosti na primjeru iz prakse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</w:tcBorders>
          </w:tcPr>
          <w:p w:rsidR="00B83F48" w:rsidRDefault="00B83F48" w:rsidP="00A86440">
            <w:r>
              <w:t xml:space="preserve">Učenik </w:t>
            </w:r>
            <w:r w:rsidR="00A86440">
              <w:t>u</w:t>
            </w:r>
            <w:r w:rsidR="00C31119">
              <w:t xml:space="preserve"> </w:t>
            </w:r>
            <w:r w:rsidR="00A86440">
              <w:t xml:space="preserve">potpunosti </w:t>
            </w:r>
            <w:r w:rsidR="00CF019C">
              <w:t>razlikuje</w:t>
            </w:r>
            <w:r>
              <w:t xml:space="preserve"> </w:t>
            </w:r>
            <w:r w:rsidR="00B249B3">
              <w:t xml:space="preserve">srednje vrijednosti i mjere raspršenosti </w:t>
            </w:r>
            <w:r w:rsidR="004E71C0">
              <w:t>na primjeru iz prakse</w:t>
            </w:r>
            <w:r>
              <w:t>.</w:t>
            </w:r>
          </w:p>
        </w:tc>
        <w:tc>
          <w:tcPr>
            <w:tcW w:w="2228" w:type="dxa"/>
            <w:tcBorders>
              <w:top w:val="single" w:sz="18" w:space="0" w:color="auto"/>
            </w:tcBorders>
          </w:tcPr>
          <w:p w:rsidR="00B83F48" w:rsidRDefault="00B83F48" w:rsidP="00C31119">
            <w:r>
              <w:t xml:space="preserve">Učenik  </w:t>
            </w:r>
            <w:r w:rsidR="00CF019C">
              <w:t>razlikuje</w:t>
            </w:r>
            <w:r>
              <w:t xml:space="preserve"> </w:t>
            </w:r>
            <w:r w:rsidR="00B249B3">
              <w:t xml:space="preserve">srednje vrijednosti i mjere raspršenosti </w:t>
            </w:r>
            <w:r w:rsidR="004E71C0">
              <w:t xml:space="preserve">na primjeru iz prakse </w:t>
            </w:r>
            <w:r>
              <w:t>uz manje pogreške.</w:t>
            </w:r>
          </w:p>
        </w:tc>
        <w:tc>
          <w:tcPr>
            <w:tcW w:w="2238" w:type="dxa"/>
            <w:tcBorders>
              <w:top w:val="single" w:sz="18" w:space="0" w:color="auto"/>
            </w:tcBorders>
          </w:tcPr>
          <w:p w:rsidR="00B83F48" w:rsidRDefault="00B83F48" w:rsidP="00CF019C">
            <w:r>
              <w:t xml:space="preserve">Učenik </w:t>
            </w:r>
            <w:r w:rsidR="00A86440">
              <w:t>razlikuje</w:t>
            </w:r>
            <w:r w:rsidR="00C31119">
              <w:t xml:space="preserve"> </w:t>
            </w:r>
            <w:r w:rsidR="00B249B3">
              <w:t xml:space="preserve">srednje vrijednosti i mjere raspršenosti </w:t>
            </w:r>
            <w:r w:rsidR="004E71C0">
              <w:t xml:space="preserve">na primjeru iz prakse </w:t>
            </w:r>
            <w:r>
              <w:t>uz veće pogreške.</w:t>
            </w:r>
          </w:p>
        </w:tc>
        <w:tc>
          <w:tcPr>
            <w:tcW w:w="2236" w:type="dxa"/>
            <w:tcBorders>
              <w:top w:val="single" w:sz="18" w:space="0" w:color="auto"/>
            </w:tcBorders>
          </w:tcPr>
          <w:p w:rsidR="00B83F48" w:rsidRDefault="00B83F48" w:rsidP="00CF019C">
            <w:r>
              <w:t xml:space="preserve">Učenik djelomično </w:t>
            </w:r>
            <w:r w:rsidR="00CF019C">
              <w:t>razlikuje</w:t>
            </w:r>
            <w:r>
              <w:t xml:space="preserve"> </w:t>
            </w:r>
            <w:r w:rsidR="00B249B3">
              <w:t xml:space="preserve">srednje vrijednosti i mjere raspršenosti </w:t>
            </w:r>
            <w:r w:rsidR="004E71C0">
              <w:t>na primjeru iz prakse</w:t>
            </w:r>
            <w:r w:rsidR="009C6940">
              <w:t xml:space="preserve"> uz značajne pogreške.</w:t>
            </w:r>
          </w:p>
        </w:tc>
        <w:tc>
          <w:tcPr>
            <w:tcW w:w="2240" w:type="dxa"/>
            <w:tcBorders>
              <w:top w:val="single" w:sz="18" w:space="0" w:color="auto"/>
            </w:tcBorders>
          </w:tcPr>
          <w:p w:rsidR="00B83F48" w:rsidRDefault="00B83F48" w:rsidP="00CF019C">
            <w:r>
              <w:t xml:space="preserve">Učenik uopće ne </w:t>
            </w:r>
            <w:r w:rsidR="00CF019C">
              <w:t>razlikuje</w:t>
            </w:r>
            <w:r w:rsidR="004E71C0">
              <w:t xml:space="preserve"> </w:t>
            </w:r>
            <w:r w:rsidR="00B249B3">
              <w:t xml:space="preserve">srednje vrijednosti i mjere raspršenosti </w:t>
            </w:r>
            <w:r>
              <w:t>i ne navodi primjer iz prakse.</w:t>
            </w:r>
          </w:p>
        </w:tc>
      </w:tr>
      <w:tr w:rsidR="00B83F48" w:rsidTr="00B83F48">
        <w:tc>
          <w:tcPr>
            <w:tcW w:w="3001" w:type="dxa"/>
            <w:tcBorders>
              <w:right w:val="single" w:sz="18" w:space="0" w:color="auto"/>
            </w:tcBorders>
          </w:tcPr>
          <w:p w:rsidR="00B83F48" w:rsidRDefault="00CF019C" w:rsidP="00173094">
            <w:r>
              <w:t>Objasniti</w:t>
            </w:r>
            <w:r w:rsidR="00F41528">
              <w:t xml:space="preserve"> srednje vrijednosti i mjere raspršenosti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B83F48" w:rsidRDefault="009941FC" w:rsidP="00B83F48">
            <w:r>
              <w:t xml:space="preserve">Učenik točno </w:t>
            </w:r>
            <w:r w:rsidR="00CF019C">
              <w:t>objašnjava</w:t>
            </w:r>
            <w:r>
              <w:t xml:space="preserve"> </w:t>
            </w:r>
            <w:r w:rsidR="00B249B3">
              <w:t xml:space="preserve">srednje vrijednosti i mjere </w:t>
            </w:r>
            <w:r w:rsidR="00B249B3">
              <w:lastRenderedPageBreak/>
              <w:t xml:space="preserve">raspršenosti </w:t>
            </w:r>
            <w:r>
              <w:t>na primjeru iz prakse.</w:t>
            </w:r>
          </w:p>
          <w:p w:rsidR="00B83F48" w:rsidRDefault="00B83F48" w:rsidP="00B83F48"/>
          <w:p w:rsidR="00B83F48" w:rsidRDefault="00B83F48" w:rsidP="00B83F48"/>
        </w:tc>
        <w:tc>
          <w:tcPr>
            <w:tcW w:w="2228" w:type="dxa"/>
          </w:tcPr>
          <w:p w:rsidR="00B83F48" w:rsidRDefault="009941FC" w:rsidP="00A86440">
            <w:r>
              <w:lastRenderedPageBreak/>
              <w:t xml:space="preserve">Učenik </w:t>
            </w:r>
            <w:r w:rsidR="00CF019C">
              <w:t>objašnjava</w:t>
            </w:r>
            <w:r>
              <w:t xml:space="preserve"> </w:t>
            </w:r>
            <w:r w:rsidR="00B249B3">
              <w:t>srednje vrijednosti i mjere raspršenosti</w:t>
            </w:r>
            <w:r w:rsidR="00173094">
              <w:t xml:space="preserve"> </w:t>
            </w:r>
            <w:r>
              <w:lastRenderedPageBreak/>
              <w:t>na primjeru iz prakse uz manje stručne pogreške.</w:t>
            </w:r>
          </w:p>
        </w:tc>
        <w:tc>
          <w:tcPr>
            <w:tcW w:w="2238" w:type="dxa"/>
          </w:tcPr>
          <w:p w:rsidR="00B83F48" w:rsidRDefault="009941FC" w:rsidP="00A86440">
            <w:r>
              <w:lastRenderedPageBreak/>
              <w:t xml:space="preserve">Učenik </w:t>
            </w:r>
            <w:r w:rsidR="00CF019C">
              <w:t>objašnjava</w:t>
            </w:r>
            <w:r>
              <w:t xml:space="preserve"> </w:t>
            </w:r>
            <w:r w:rsidR="00B249B3">
              <w:t>srednje vrijednosti i mjere raspršenosti</w:t>
            </w:r>
            <w:r w:rsidR="00173094">
              <w:t xml:space="preserve"> </w:t>
            </w:r>
            <w:r>
              <w:lastRenderedPageBreak/>
              <w:t>na primjeru iz prakse uz veće stručne pogreške.</w:t>
            </w:r>
          </w:p>
        </w:tc>
        <w:tc>
          <w:tcPr>
            <w:tcW w:w="2236" w:type="dxa"/>
          </w:tcPr>
          <w:p w:rsidR="00B83F48" w:rsidRDefault="009941FC" w:rsidP="00B83F48">
            <w:r>
              <w:lastRenderedPageBreak/>
              <w:t xml:space="preserve">Učenik djelomično točno </w:t>
            </w:r>
            <w:r w:rsidR="00CF019C">
              <w:t xml:space="preserve">objašnjava </w:t>
            </w:r>
            <w:r w:rsidR="00B249B3">
              <w:t xml:space="preserve">srednje vrijednosti i </w:t>
            </w:r>
            <w:r w:rsidR="00B249B3">
              <w:lastRenderedPageBreak/>
              <w:t xml:space="preserve">mjere raspršenosti </w:t>
            </w:r>
            <w:r w:rsidR="009C6940">
              <w:t>na primjeru iz prakse uz značajne pogreške.</w:t>
            </w:r>
          </w:p>
        </w:tc>
        <w:tc>
          <w:tcPr>
            <w:tcW w:w="2240" w:type="dxa"/>
          </w:tcPr>
          <w:p w:rsidR="00B83F48" w:rsidRDefault="009941FC" w:rsidP="009C6940">
            <w:r>
              <w:lastRenderedPageBreak/>
              <w:t xml:space="preserve">Učenik ne </w:t>
            </w:r>
            <w:r w:rsidR="00D848BB">
              <w:t>objašnjava</w:t>
            </w:r>
            <w:r w:rsidR="00B06AEB">
              <w:t xml:space="preserve"> </w:t>
            </w:r>
            <w:r w:rsidR="00B249B3">
              <w:t xml:space="preserve">srednje vrijednosti i mjere </w:t>
            </w:r>
            <w:r w:rsidR="00B249B3">
              <w:lastRenderedPageBreak/>
              <w:t xml:space="preserve">raspršenosti </w:t>
            </w:r>
            <w:r>
              <w:t xml:space="preserve">ili </w:t>
            </w:r>
            <w:r w:rsidR="009C6940">
              <w:t>objašnjava</w:t>
            </w:r>
            <w:r>
              <w:t xml:space="preserve"> potpuno pogrešno bez primjera.</w:t>
            </w:r>
          </w:p>
        </w:tc>
      </w:tr>
      <w:tr w:rsidR="00C1440F" w:rsidTr="00B83F48">
        <w:tc>
          <w:tcPr>
            <w:tcW w:w="3001" w:type="dxa"/>
            <w:tcBorders>
              <w:right w:val="single" w:sz="18" w:space="0" w:color="auto"/>
            </w:tcBorders>
          </w:tcPr>
          <w:p w:rsidR="00C1440F" w:rsidRDefault="00D848BB" w:rsidP="00C1440F">
            <w:r>
              <w:lastRenderedPageBreak/>
              <w:t>Izračunati srednje vrijednosti i mjere raspršenosti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1440F" w:rsidRDefault="00C1440F" w:rsidP="00A86440">
            <w:r>
              <w:t xml:space="preserve">Učenik </w:t>
            </w:r>
            <w:r w:rsidR="00D848BB">
              <w:t xml:space="preserve">točno </w:t>
            </w:r>
            <w:r w:rsidR="00A86440">
              <w:t>računa</w:t>
            </w:r>
            <w:r>
              <w:t xml:space="preserve"> </w:t>
            </w:r>
            <w:r w:rsidR="00B249B3">
              <w:t xml:space="preserve">srednje vrijednosti i mjere raspršenosti </w:t>
            </w:r>
            <w:r>
              <w:t>na primjeru iz prakse.</w:t>
            </w:r>
          </w:p>
        </w:tc>
        <w:tc>
          <w:tcPr>
            <w:tcW w:w="2228" w:type="dxa"/>
          </w:tcPr>
          <w:p w:rsidR="00C1440F" w:rsidRDefault="00C1440F" w:rsidP="00A86440">
            <w:r>
              <w:t xml:space="preserve">Učenik </w:t>
            </w:r>
            <w:r w:rsidR="00A86440">
              <w:t xml:space="preserve">računa </w:t>
            </w:r>
            <w:r w:rsidR="00B249B3">
              <w:t>srednje vrijednosti i mjere raspršenosti</w:t>
            </w:r>
            <w:r>
              <w:t xml:space="preserve"> na primjeru iz prakse uz manje </w:t>
            </w:r>
            <w:r w:rsidR="00D848BB">
              <w:t xml:space="preserve">stručne </w:t>
            </w:r>
            <w:r>
              <w:t>pogreške.</w:t>
            </w:r>
          </w:p>
        </w:tc>
        <w:tc>
          <w:tcPr>
            <w:tcW w:w="2238" w:type="dxa"/>
          </w:tcPr>
          <w:p w:rsidR="00C1440F" w:rsidRDefault="00C1440F" w:rsidP="00A86440">
            <w:r>
              <w:t xml:space="preserve">Učenik </w:t>
            </w:r>
            <w:r w:rsidR="00A86440">
              <w:t>računa</w:t>
            </w:r>
            <w:r>
              <w:t xml:space="preserve"> </w:t>
            </w:r>
            <w:r w:rsidR="00B249B3">
              <w:t xml:space="preserve">srednje vrijednosti i mjere raspršenosti </w:t>
            </w:r>
            <w:r>
              <w:t xml:space="preserve">na primjeru iz prakse uz veće </w:t>
            </w:r>
            <w:r w:rsidR="00D848BB">
              <w:t xml:space="preserve">stručne </w:t>
            </w:r>
            <w:r>
              <w:t>pogreške.</w:t>
            </w:r>
          </w:p>
        </w:tc>
        <w:tc>
          <w:tcPr>
            <w:tcW w:w="2236" w:type="dxa"/>
          </w:tcPr>
          <w:p w:rsidR="00C1440F" w:rsidRDefault="00D848BB" w:rsidP="00A86440">
            <w:r>
              <w:t xml:space="preserve">Učenik djelomično  </w:t>
            </w:r>
            <w:r w:rsidR="00A86440">
              <w:t>računa</w:t>
            </w:r>
            <w:r w:rsidR="00C1440F">
              <w:t xml:space="preserve"> </w:t>
            </w:r>
            <w:r w:rsidR="00B249B3">
              <w:t>srednje vrijednosti i mjere raspršenosti</w:t>
            </w:r>
            <w:r w:rsidR="003F19DB">
              <w:t xml:space="preserve"> na primjeru iz prakse uz značajne pogreške.</w:t>
            </w:r>
          </w:p>
        </w:tc>
        <w:tc>
          <w:tcPr>
            <w:tcW w:w="2240" w:type="dxa"/>
          </w:tcPr>
          <w:p w:rsidR="00C1440F" w:rsidRDefault="00C1440F" w:rsidP="00A86440">
            <w:r>
              <w:t xml:space="preserve">Učenik ne </w:t>
            </w:r>
            <w:r w:rsidR="00A86440">
              <w:t>računa</w:t>
            </w:r>
            <w:r w:rsidR="00D848BB">
              <w:t xml:space="preserve"> </w:t>
            </w:r>
            <w:r w:rsidR="00B249B3">
              <w:t xml:space="preserve">srednje vrijednosti i mjere raspršenosti </w:t>
            </w:r>
            <w:r>
              <w:t>i ne navodi primjer.</w:t>
            </w:r>
          </w:p>
        </w:tc>
      </w:tr>
      <w:tr w:rsidR="00C1440F" w:rsidTr="00B83F48">
        <w:tc>
          <w:tcPr>
            <w:tcW w:w="3001" w:type="dxa"/>
            <w:tcBorders>
              <w:right w:val="single" w:sz="18" w:space="0" w:color="auto"/>
            </w:tcBorders>
          </w:tcPr>
          <w:p w:rsidR="00C1440F" w:rsidRDefault="00C31119" w:rsidP="00FE06E4">
            <w:r>
              <w:t xml:space="preserve">Protumačiti </w:t>
            </w:r>
            <w:r w:rsidR="00A86440">
              <w:t>značenje</w:t>
            </w:r>
            <w:r>
              <w:t xml:space="preserve"> </w:t>
            </w:r>
            <w:bookmarkStart w:id="0" w:name="_GoBack"/>
            <w:bookmarkEnd w:id="0"/>
            <w:r>
              <w:t>sredn</w:t>
            </w:r>
            <w:r w:rsidR="00A86440">
              <w:t xml:space="preserve">jih </w:t>
            </w:r>
            <w:r w:rsidR="00D848BB">
              <w:t>vrijednosti i mjer</w:t>
            </w:r>
            <w:r w:rsidR="00A86440">
              <w:t>a</w:t>
            </w:r>
            <w:r w:rsidR="00D848BB">
              <w:t xml:space="preserve"> </w:t>
            </w:r>
            <w:r w:rsidR="00F41528">
              <w:t>raspršenosti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1440F" w:rsidRDefault="00C1440F" w:rsidP="00C1440F">
            <w:r>
              <w:t xml:space="preserve">Učenik u potpunosti </w:t>
            </w:r>
            <w:r w:rsidR="00A86440">
              <w:t xml:space="preserve">tumači značenje srednjih </w:t>
            </w:r>
            <w:r w:rsidR="00B249B3">
              <w:t xml:space="preserve">vrijednosti i mjera raspršenosti </w:t>
            </w:r>
            <w:r>
              <w:t>na primjeru iz prakse.</w:t>
            </w:r>
          </w:p>
          <w:p w:rsidR="00C1440F" w:rsidRDefault="00C1440F" w:rsidP="00C1440F"/>
        </w:tc>
        <w:tc>
          <w:tcPr>
            <w:tcW w:w="2228" w:type="dxa"/>
          </w:tcPr>
          <w:p w:rsidR="00C1440F" w:rsidRDefault="00C1440F" w:rsidP="00C1440F">
            <w:r>
              <w:t xml:space="preserve">Učenik </w:t>
            </w:r>
            <w:r w:rsidR="00A86440">
              <w:t xml:space="preserve">tumači značenje srednjih vrijednosti </w:t>
            </w:r>
            <w:r w:rsidR="00B249B3">
              <w:t>i mjera raspršenosti</w:t>
            </w:r>
            <w:r>
              <w:t xml:space="preserve"> na primjeru iz prakse</w:t>
            </w:r>
          </w:p>
          <w:p w:rsidR="00C1440F" w:rsidRDefault="00C1440F" w:rsidP="00A86440">
            <w:r>
              <w:t xml:space="preserve">uz manje </w:t>
            </w:r>
            <w:r w:rsidR="00A86440">
              <w:t>stručne pogreške.</w:t>
            </w:r>
          </w:p>
        </w:tc>
        <w:tc>
          <w:tcPr>
            <w:tcW w:w="2238" w:type="dxa"/>
          </w:tcPr>
          <w:p w:rsidR="00C1440F" w:rsidRDefault="00C1440F" w:rsidP="00A86440">
            <w:r>
              <w:t xml:space="preserve">Učenik </w:t>
            </w:r>
            <w:r w:rsidR="00A86440">
              <w:t>tumači značenje</w:t>
            </w:r>
            <w:r w:rsidR="00B249B3">
              <w:t xml:space="preserve"> srednjih vrijednosti i mjera raspršenosti </w:t>
            </w:r>
            <w:r>
              <w:t xml:space="preserve">na primjeru iz prakse uz </w:t>
            </w:r>
            <w:r w:rsidR="00A86440">
              <w:t>veće stručne pogreške.</w:t>
            </w:r>
          </w:p>
        </w:tc>
        <w:tc>
          <w:tcPr>
            <w:tcW w:w="2236" w:type="dxa"/>
          </w:tcPr>
          <w:p w:rsidR="00C1440F" w:rsidRDefault="00C1440F" w:rsidP="00C31119">
            <w:r>
              <w:t xml:space="preserve">Učenik djelomično  </w:t>
            </w:r>
            <w:r w:rsidR="00A86440">
              <w:t xml:space="preserve">tumači značenje srednjih vrijednosti </w:t>
            </w:r>
            <w:r w:rsidR="00B249B3">
              <w:t xml:space="preserve">i mjera raspršenosti </w:t>
            </w:r>
            <w:r>
              <w:t>na primjeru iz prakse</w:t>
            </w:r>
            <w:r w:rsidR="003F19DB">
              <w:t xml:space="preserve"> uz značajne pogreške.</w:t>
            </w:r>
          </w:p>
        </w:tc>
        <w:tc>
          <w:tcPr>
            <w:tcW w:w="2240" w:type="dxa"/>
          </w:tcPr>
          <w:p w:rsidR="00C1440F" w:rsidRDefault="00C1440F" w:rsidP="00A86440">
            <w:r>
              <w:t xml:space="preserve">Učenik ne </w:t>
            </w:r>
            <w:r w:rsidR="00A86440">
              <w:t>tumači značenje</w:t>
            </w:r>
            <w:r w:rsidR="00B249B3">
              <w:t xml:space="preserve"> srednjih vrijednosti i mjera raspršenosti </w:t>
            </w:r>
            <w:r>
              <w:t xml:space="preserve">i ne navodi primjer iz prakse. </w:t>
            </w:r>
          </w:p>
        </w:tc>
      </w:tr>
      <w:tr w:rsidR="00C21CBA" w:rsidTr="00B83F48">
        <w:tc>
          <w:tcPr>
            <w:tcW w:w="3001" w:type="dxa"/>
            <w:tcBorders>
              <w:bottom w:val="single" w:sz="18" w:space="0" w:color="auto"/>
              <w:right w:val="single" w:sz="18" w:space="0" w:color="auto"/>
            </w:tcBorders>
          </w:tcPr>
          <w:p w:rsidR="00C21CBA" w:rsidRPr="00B83F48" w:rsidRDefault="00C21CBA" w:rsidP="00C21CBA">
            <w:pPr>
              <w:rPr>
                <w:b/>
              </w:rPr>
            </w:pPr>
            <w:r>
              <w:rPr>
                <w:rFonts w:cs="Times New Roman"/>
                <w:szCs w:val="24"/>
              </w:rPr>
              <w:t xml:space="preserve">Izraditi </w:t>
            </w:r>
            <w:r w:rsidR="003F19DB">
              <w:rPr>
                <w:rFonts w:cs="Times New Roman"/>
                <w:szCs w:val="24"/>
              </w:rPr>
              <w:t>dig</w:t>
            </w:r>
            <w:r w:rsidR="00D62628">
              <w:rPr>
                <w:rFonts w:cs="Times New Roman"/>
                <w:szCs w:val="24"/>
              </w:rPr>
              <w:t xml:space="preserve">italnu </w:t>
            </w:r>
            <w:r>
              <w:rPr>
                <w:rFonts w:cs="Times New Roman"/>
                <w:szCs w:val="24"/>
              </w:rPr>
              <w:t>mentalnu mapu koja je uredna, pregledna te sadrži različite objekte, jasno naznačene dijelove zadatka i vlastiti potpis na mapi.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21CBA" w:rsidRDefault="00C21CBA" w:rsidP="001E2FFF">
            <w:pPr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Učenik izrađuje </w:t>
            </w:r>
            <w:r w:rsidR="00D62628">
              <w:rPr>
                <w:rFonts w:cs="Times New Roman"/>
                <w:szCs w:val="24"/>
              </w:rPr>
              <w:t xml:space="preserve">digitalnu </w:t>
            </w:r>
            <w:r>
              <w:rPr>
                <w:rFonts w:cs="Times New Roman"/>
                <w:szCs w:val="24"/>
              </w:rPr>
              <w:t>mentalnu mapu koja je uredna, pregledna te sadrži različite objekte i vlastiti potpis kojim se naznačuje autorsko pravo.</w:t>
            </w:r>
          </w:p>
        </w:tc>
        <w:tc>
          <w:tcPr>
            <w:tcW w:w="2228" w:type="dxa"/>
          </w:tcPr>
          <w:p w:rsidR="00C21CBA" w:rsidRDefault="00C21CBA" w:rsidP="001C122F">
            <w:pPr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Učenik izrađuje </w:t>
            </w:r>
            <w:r w:rsidR="00D62628">
              <w:rPr>
                <w:rFonts w:cs="Times New Roman"/>
                <w:szCs w:val="24"/>
              </w:rPr>
              <w:t xml:space="preserve">digitalnu </w:t>
            </w:r>
            <w:r>
              <w:rPr>
                <w:rFonts w:cs="Times New Roman"/>
                <w:szCs w:val="24"/>
              </w:rPr>
              <w:t xml:space="preserve">mentalnu mapu koja je većim dijelom uredna, pregledna te sadrži različite </w:t>
            </w:r>
            <w:r w:rsidR="001E2FFF">
              <w:rPr>
                <w:rFonts w:cs="Times New Roman"/>
                <w:szCs w:val="24"/>
              </w:rPr>
              <w:t xml:space="preserve">objekte </w:t>
            </w:r>
            <w:r>
              <w:rPr>
                <w:rFonts w:cs="Times New Roman"/>
                <w:szCs w:val="24"/>
              </w:rPr>
              <w:t xml:space="preserve">i vlastiti potpis kojim se naznačuje autorsko pravo. </w:t>
            </w:r>
          </w:p>
        </w:tc>
        <w:tc>
          <w:tcPr>
            <w:tcW w:w="2238" w:type="dxa"/>
          </w:tcPr>
          <w:p w:rsidR="00C21CBA" w:rsidRDefault="00C21CBA" w:rsidP="001E2FFF">
            <w:pPr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Učenik izrađuje </w:t>
            </w:r>
            <w:r w:rsidR="00D62628">
              <w:rPr>
                <w:rFonts w:cs="Times New Roman"/>
                <w:szCs w:val="24"/>
              </w:rPr>
              <w:t xml:space="preserve">digitalnu </w:t>
            </w:r>
            <w:r>
              <w:rPr>
                <w:rFonts w:cs="Times New Roman"/>
                <w:szCs w:val="24"/>
              </w:rPr>
              <w:t xml:space="preserve">mentalnu mapu koja je djelomično uredna, pregledna te sadrži različite </w:t>
            </w:r>
            <w:r w:rsidR="001E2FFF">
              <w:rPr>
                <w:rFonts w:cs="Times New Roman"/>
                <w:szCs w:val="24"/>
              </w:rPr>
              <w:t>objekte i</w:t>
            </w:r>
            <w:r>
              <w:rPr>
                <w:rFonts w:cs="Times New Roman"/>
                <w:szCs w:val="24"/>
              </w:rPr>
              <w:t xml:space="preserve"> vlastiti potpis kojim se naznačuje autorsko pravo.</w:t>
            </w:r>
          </w:p>
        </w:tc>
        <w:tc>
          <w:tcPr>
            <w:tcW w:w="2236" w:type="dxa"/>
          </w:tcPr>
          <w:p w:rsidR="00C21CBA" w:rsidRDefault="00C21CBA" w:rsidP="001E2FFF">
            <w:pPr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Učenik izrađuje </w:t>
            </w:r>
            <w:r w:rsidR="00D62628">
              <w:rPr>
                <w:rFonts w:cs="Times New Roman"/>
                <w:szCs w:val="24"/>
              </w:rPr>
              <w:t xml:space="preserve">digitalnu </w:t>
            </w:r>
            <w:r>
              <w:rPr>
                <w:rFonts w:cs="Times New Roman"/>
                <w:szCs w:val="24"/>
              </w:rPr>
              <w:t xml:space="preserve">mentalnu mapu koja je djelomično uredna, pregledna te ne sadrži različite </w:t>
            </w:r>
            <w:r w:rsidR="001E2FFF">
              <w:rPr>
                <w:rFonts w:cs="Times New Roman"/>
                <w:szCs w:val="24"/>
              </w:rPr>
              <w:t xml:space="preserve">objekte </w:t>
            </w:r>
            <w:r>
              <w:rPr>
                <w:rFonts w:cs="Times New Roman"/>
                <w:szCs w:val="24"/>
              </w:rPr>
              <w:t>i ne sadrži vlastiti potpis kojim se naznačuje autorsko pravo.</w:t>
            </w:r>
          </w:p>
        </w:tc>
        <w:tc>
          <w:tcPr>
            <w:tcW w:w="2240" w:type="dxa"/>
          </w:tcPr>
          <w:p w:rsidR="00C21CBA" w:rsidRDefault="00C21CBA" w:rsidP="001E2FFF">
            <w:pPr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Učenik ne izrađuje  </w:t>
            </w:r>
            <w:r w:rsidR="00D62628">
              <w:rPr>
                <w:rFonts w:cs="Times New Roman"/>
                <w:szCs w:val="24"/>
              </w:rPr>
              <w:t xml:space="preserve">digitalnu </w:t>
            </w:r>
            <w:r>
              <w:rPr>
                <w:rFonts w:cs="Times New Roman"/>
                <w:szCs w:val="24"/>
              </w:rPr>
              <w:t>mentalnu mapu koja je uredna, pregledna te ne sadrži različite</w:t>
            </w:r>
            <w:r w:rsidR="001E2FFF">
              <w:rPr>
                <w:rFonts w:cs="Times New Roman"/>
                <w:szCs w:val="24"/>
              </w:rPr>
              <w:t xml:space="preserve"> objekte </w:t>
            </w:r>
            <w:r>
              <w:rPr>
                <w:rFonts w:cs="Times New Roman"/>
                <w:szCs w:val="24"/>
              </w:rPr>
              <w:t>i ne sadrži vlastiti potpis kojim se naznačuje autorsko pravo.</w:t>
            </w:r>
          </w:p>
        </w:tc>
      </w:tr>
    </w:tbl>
    <w:p w:rsidR="001805FB" w:rsidRDefault="001805FB"/>
    <w:p w:rsidR="001805FB" w:rsidRDefault="001805FB"/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1805FB" w:rsidRPr="00AC7B36" w:rsidTr="001805FB">
        <w:trPr>
          <w:jc w:val="center"/>
        </w:trPr>
        <w:tc>
          <w:tcPr>
            <w:tcW w:w="453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1805FB" w:rsidRPr="001805FB" w:rsidRDefault="001805FB" w:rsidP="0005059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1805FB">
              <w:rPr>
                <w:rFonts w:ascii="Algerian" w:hAnsi="Algerian"/>
                <w:b/>
                <w:sz w:val="40"/>
              </w:rPr>
              <w:lastRenderedPageBreak/>
              <w:t xml:space="preserve">BODOVNA SKALA </w:t>
            </w:r>
          </w:p>
          <w:p w:rsidR="001805FB" w:rsidRPr="00AC7B36" w:rsidRDefault="001805FB" w:rsidP="0005059E">
            <w:pPr>
              <w:jc w:val="center"/>
              <w:rPr>
                <w:b/>
                <w:sz w:val="32"/>
              </w:rPr>
            </w:pPr>
            <w:r w:rsidRPr="001805FB">
              <w:rPr>
                <w:rFonts w:ascii="Algerian" w:hAnsi="Algerian"/>
                <w:b/>
                <w:sz w:val="40"/>
              </w:rPr>
              <w:t>ZA VREDNOVANJE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0 – 12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nedovoljan (1)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13 – 16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dovoljan (2)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 xml:space="preserve">17 – </w:t>
            </w:r>
            <w:r w:rsidR="003E4163">
              <w:rPr>
                <w:sz w:val="32"/>
              </w:rPr>
              <w:t>19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dobar (3)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20 – 2</w:t>
            </w:r>
            <w:r w:rsidR="003E4163">
              <w:rPr>
                <w:sz w:val="32"/>
              </w:rPr>
              <w:t>2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vrlo dobar (4)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805FB" w:rsidRPr="00AC7B36" w:rsidRDefault="003E4163" w:rsidP="0005059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</w:t>
            </w:r>
            <w:r w:rsidR="001805FB" w:rsidRPr="00AC7B36">
              <w:rPr>
                <w:sz w:val="32"/>
              </w:rPr>
              <w:t xml:space="preserve"> – 25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odličan (5)</w:t>
            </w:r>
          </w:p>
        </w:tc>
      </w:tr>
    </w:tbl>
    <w:p w:rsidR="007D497D" w:rsidRDefault="007D497D"/>
    <w:p w:rsidR="007D497D" w:rsidRDefault="007D497D"/>
    <w:p w:rsidR="007D497D" w:rsidRDefault="007D497D"/>
    <w:p w:rsidR="007D497D" w:rsidRDefault="0047583C" w:rsidP="0047583C">
      <w:r>
        <w:br w:type="textWrapping" w:clear="all"/>
      </w:r>
    </w:p>
    <w:p w:rsidR="0047583C" w:rsidRDefault="0047583C" w:rsidP="0047583C"/>
    <w:sectPr w:rsidR="0047583C" w:rsidSect="00430F88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0F2" w:rsidRDefault="002460F2" w:rsidP="00430F88">
      <w:pPr>
        <w:spacing w:line="240" w:lineRule="auto"/>
      </w:pPr>
      <w:r>
        <w:separator/>
      </w:r>
    </w:p>
  </w:endnote>
  <w:endnote w:type="continuationSeparator" w:id="0">
    <w:p w:rsidR="002460F2" w:rsidRDefault="002460F2" w:rsidP="00430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3C" w:rsidRDefault="00903BA9" w:rsidP="0047583C">
    <w:pPr>
      <w:pStyle w:val="Footer"/>
      <w:jc w:val="center"/>
    </w:pPr>
    <w:r w:rsidRPr="00903BA9">
      <w:rPr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3752850</wp:posOffset>
          </wp:positionH>
          <wp:positionV relativeFrom="paragraph">
            <wp:posOffset>-100330</wp:posOffset>
          </wp:positionV>
          <wp:extent cx="1299210" cy="419100"/>
          <wp:effectExtent l="19050" t="0" r="0" b="0"/>
          <wp:wrapSquare wrapText="bothSides"/>
          <wp:docPr id="14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21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0F2" w:rsidRDefault="002460F2" w:rsidP="00430F88">
      <w:pPr>
        <w:spacing w:line="240" w:lineRule="auto"/>
      </w:pPr>
      <w:r>
        <w:separator/>
      </w:r>
    </w:p>
  </w:footnote>
  <w:footnote w:type="continuationSeparator" w:id="0">
    <w:p w:rsidR="002460F2" w:rsidRDefault="002460F2" w:rsidP="00430F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3C7E"/>
    <w:multiLevelType w:val="hybridMultilevel"/>
    <w:tmpl w:val="C5D87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636D8"/>
    <w:multiLevelType w:val="hybridMultilevel"/>
    <w:tmpl w:val="40321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74120"/>
    <w:multiLevelType w:val="hybridMultilevel"/>
    <w:tmpl w:val="63F08700"/>
    <w:lvl w:ilvl="0" w:tplc="972850E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2E1C7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A6C5E0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644673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B8E1A3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CDA0F1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9E43DB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2815E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87C8F1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AFA6B81"/>
    <w:multiLevelType w:val="hybridMultilevel"/>
    <w:tmpl w:val="7CE601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05321"/>
    <w:multiLevelType w:val="hybridMultilevel"/>
    <w:tmpl w:val="81921C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D76D28"/>
    <w:multiLevelType w:val="hybridMultilevel"/>
    <w:tmpl w:val="F10C23FA"/>
    <w:lvl w:ilvl="0" w:tplc="7CEE56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5C6BFB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146564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28022F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F96231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1E2726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B604F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0FAAF3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288313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DE"/>
    <w:rsid w:val="00006E83"/>
    <w:rsid w:val="00010E81"/>
    <w:rsid w:val="00013885"/>
    <w:rsid w:val="00014D74"/>
    <w:rsid w:val="0001799D"/>
    <w:rsid w:val="0003157D"/>
    <w:rsid w:val="000345E6"/>
    <w:rsid w:val="0005233F"/>
    <w:rsid w:val="00056C0D"/>
    <w:rsid w:val="0005719E"/>
    <w:rsid w:val="0005731E"/>
    <w:rsid w:val="00084B26"/>
    <w:rsid w:val="000927B6"/>
    <w:rsid w:val="000B5C79"/>
    <w:rsid w:val="000D5652"/>
    <w:rsid w:val="0011793D"/>
    <w:rsid w:val="0012421F"/>
    <w:rsid w:val="001342A8"/>
    <w:rsid w:val="00154374"/>
    <w:rsid w:val="0016014B"/>
    <w:rsid w:val="00171962"/>
    <w:rsid w:val="00173094"/>
    <w:rsid w:val="001735D5"/>
    <w:rsid w:val="001805FB"/>
    <w:rsid w:val="001869A9"/>
    <w:rsid w:val="001972C4"/>
    <w:rsid w:val="00197ECE"/>
    <w:rsid w:val="001B5629"/>
    <w:rsid w:val="001C09CD"/>
    <w:rsid w:val="001C122F"/>
    <w:rsid w:val="001D4EFC"/>
    <w:rsid w:val="001E2FFF"/>
    <w:rsid w:val="00217C17"/>
    <w:rsid w:val="0024500F"/>
    <w:rsid w:val="002460F2"/>
    <w:rsid w:val="00284149"/>
    <w:rsid w:val="002948D4"/>
    <w:rsid w:val="0029790C"/>
    <w:rsid w:val="002B392A"/>
    <w:rsid w:val="002B5DEA"/>
    <w:rsid w:val="002C203F"/>
    <w:rsid w:val="002C3FD5"/>
    <w:rsid w:val="002D40E7"/>
    <w:rsid w:val="002E6CE4"/>
    <w:rsid w:val="002F3733"/>
    <w:rsid w:val="003039DC"/>
    <w:rsid w:val="00307004"/>
    <w:rsid w:val="00311D06"/>
    <w:rsid w:val="00320E2B"/>
    <w:rsid w:val="00322132"/>
    <w:rsid w:val="00324F46"/>
    <w:rsid w:val="003321F6"/>
    <w:rsid w:val="00334121"/>
    <w:rsid w:val="00336059"/>
    <w:rsid w:val="0034623C"/>
    <w:rsid w:val="003502F6"/>
    <w:rsid w:val="0035391B"/>
    <w:rsid w:val="003555AC"/>
    <w:rsid w:val="003E4163"/>
    <w:rsid w:val="003E4EAD"/>
    <w:rsid w:val="003E56CB"/>
    <w:rsid w:val="003E5B1D"/>
    <w:rsid w:val="003F19DB"/>
    <w:rsid w:val="00400508"/>
    <w:rsid w:val="00406FB5"/>
    <w:rsid w:val="00412D38"/>
    <w:rsid w:val="00420B1B"/>
    <w:rsid w:val="00421FE1"/>
    <w:rsid w:val="00430095"/>
    <w:rsid w:val="00430F88"/>
    <w:rsid w:val="004430C2"/>
    <w:rsid w:val="004444CA"/>
    <w:rsid w:val="00446BDB"/>
    <w:rsid w:val="00462993"/>
    <w:rsid w:val="0047583C"/>
    <w:rsid w:val="004977D5"/>
    <w:rsid w:val="004A11AD"/>
    <w:rsid w:val="004A1DD4"/>
    <w:rsid w:val="004B1003"/>
    <w:rsid w:val="004E0669"/>
    <w:rsid w:val="004E71C0"/>
    <w:rsid w:val="004E71C1"/>
    <w:rsid w:val="00525078"/>
    <w:rsid w:val="005362BA"/>
    <w:rsid w:val="00544A13"/>
    <w:rsid w:val="005544B4"/>
    <w:rsid w:val="005A231E"/>
    <w:rsid w:val="005B1FF3"/>
    <w:rsid w:val="005B28B4"/>
    <w:rsid w:val="005B7BCF"/>
    <w:rsid w:val="005C4FA6"/>
    <w:rsid w:val="005D3ACE"/>
    <w:rsid w:val="005F1009"/>
    <w:rsid w:val="005F2D4E"/>
    <w:rsid w:val="00601FA9"/>
    <w:rsid w:val="006048E6"/>
    <w:rsid w:val="00610EFE"/>
    <w:rsid w:val="006134FC"/>
    <w:rsid w:val="00616A21"/>
    <w:rsid w:val="00631129"/>
    <w:rsid w:val="006652B8"/>
    <w:rsid w:val="0067662E"/>
    <w:rsid w:val="0068016C"/>
    <w:rsid w:val="006B4843"/>
    <w:rsid w:val="006D5316"/>
    <w:rsid w:val="006E6701"/>
    <w:rsid w:val="007123F1"/>
    <w:rsid w:val="00727DE4"/>
    <w:rsid w:val="00732738"/>
    <w:rsid w:val="00776B5F"/>
    <w:rsid w:val="0078750F"/>
    <w:rsid w:val="007940F6"/>
    <w:rsid w:val="007D070C"/>
    <w:rsid w:val="007D497D"/>
    <w:rsid w:val="007E6E0E"/>
    <w:rsid w:val="007F2EA7"/>
    <w:rsid w:val="007F4064"/>
    <w:rsid w:val="00804E73"/>
    <w:rsid w:val="008145A1"/>
    <w:rsid w:val="00831E99"/>
    <w:rsid w:val="008429B2"/>
    <w:rsid w:val="00854A19"/>
    <w:rsid w:val="008679F9"/>
    <w:rsid w:val="00874CA6"/>
    <w:rsid w:val="00885181"/>
    <w:rsid w:val="0089768A"/>
    <w:rsid w:val="008A2B85"/>
    <w:rsid w:val="008C014A"/>
    <w:rsid w:val="008D5DA4"/>
    <w:rsid w:val="008D7BF6"/>
    <w:rsid w:val="00903BA9"/>
    <w:rsid w:val="009064CC"/>
    <w:rsid w:val="00934D90"/>
    <w:rsid w:val="00936403"/>
    <w:rsid w:val="00980C12"/>
    <w:rsid w:val="009941FC"/>
    <w:rsid w:val="009C1621"/>
    <w:rsid w:val="009C6940"/>
    <w:rsid w:val="009D04B7"/>
    <w:rsid w:val="009E4719"/>
    <w:rsid w:val="009F4763"/>
    <w:rsid w:val="00A021FE"/>
    <w:rsid w:val="00A04C76"/>
    <w:rsid w:val="00A11EEB"/>
    <w:rsid w:val="00A21F85"/>
    <w:rsid w:val="00A22B42"/>
    <w:rsid w:val="00A329C3"/>
    <w:rsid w:val="00A36EB0"/>
    <w:rsid w:val="00A719BE"/>
    <w:rsid w:val="00A75C96"/>
    <w:rsid w:val="00A86440"/>
    <w:rsid w:val="00AC54AD"/>
    <w:rsid w:val="00AC7CC2"/>
    <w:rsid w:val="00AD4ECA"/>
    <w:rsid w:val="00AD6788"/>
    <w:rsid w:val="00B06318"/>
    <w:rsid w:val="00B06AEB"/>
    <w:rsid w:val="00B07D18"/>
    <w:rsid w:val="00B152E2"/>
    <w:rsid w:val="00B249B3"/>
    <w:rsid w:val="00B35252"/>
    <w:rsid w:val="00B35AD7"/>
    <w:rsid w:val="00B3721B"/>
    <w:rsid w:val="00B5283E"/>
    <w:rsid w:val="00B6267E"/>
    <w:rsid w:val="00B633C4"/>
    <w:rsid w:val="00B70BC3"/>
    <w:rsid w:val="00B74DAB"/>
    <w:rsid w:val="00B838E5"/>
    <w:rsid w:val="00B83F48"/>
    <w:rsid w:val="00BA2665"/>
    <w:rsid w:val="00BB7850"/>
    <w:rsid w:val="00BC246C"/>
    <w:rsid w:val="00BC59F8"/>
    <w:rsid w:val="00BE5C46"/>
    <w:rsid w:val="00BF0537"/>
    <w:rsid w:val="00BF6046"/>
    <w:rsid w:val="00C109A5"/>
    <w:rsid w:val="00C1440F"/>
    <w:rsid w:val="00C21CBA"/>
    <w:rsid w:val="00C26D13"/>
    <w:rsid w:val="00C31119"/>
    <w:rsid w:val="00C37894"/>
    <w:rsid w:val="00C47E55"/>
    <w:rsid w:val="00C607BA"/>
    <w:rsid w:val="00C6569D"/>
    <w:rsid w:val="00C707F9"/>
    <w:rsid w:val="00C739DE"/>
    <w:rsid w:val="00C83DAF"/>
    <w:rsid w:val="00C915A3"/>
    <w:rsid w:val="00C94736"/>
    <w:rsid w:val="00C9585C"/>
    <w:rsid w:val="00CB76BC"/>
    <w:rsid w:val="00CC670A"/>
    <w:rsid w:val="00CD5669"/>
    <w:rsid w:val="00CF019C"/>
    <w:rsid w:val="00D40408"/>
    <w:rsid w:val="00D62628"/>
    <w:rsid w:val="00D629DF"/>
    <w:rsid w:val="00D66E96"/>
    <w:rsid w:val="00D824C9"/>
    <w:rsid w:val="00D848BB"/>
    <w:rsid w:val="00DA38F8"/>
    <w:rsid w:val="00DA3E32"/>
    <w:rsid w:val="00DA4927"/>
    <w:rsid w:val="00DB1F6C"/>
    <w:rsid w:val="00DB6A87"/>
    <w:rsid w:val="00DE2F2B"/>
    <w:rsid w:val="00DF03CC"/>
    <w:rsid w:val="00E1769E"/>
    <w:rsid w:val="00E26E2B"/>
    <w:rsid w:val="00E35F6B"/>
    <w:rsid w:val="00E53CB9"/>
    <w:rsid w:val="00E57399"/>
    <w:rsid w:val="00E67F6B"/>
    <w:rsid w:val="00E874AE"/>
    <w:rsid w:val="00EA67F0"/>
    <w:rsid w:val="00EB0534"/>
    <w:rsid w:val="00EB43C2"/>
    <w:rsid w:val="00EC7D9D"/>
    <w:rsid w:val="00ED3CDE"/>
    <w:rsid w:val="00ED6D8A"/>
    <w:rsid w:val="00EE204A"/>
    <w:rsid w:val="00EE5B4F"/>
    <w:rsid w:val="00F00E56"/>
    <w:rsid w:val="00F31FB4"/>
    <w:rsid w:val="00F41528"/>
    <w:rsid w:val="00F467BA"/>
    <w:rsid w:val="00F6170C"/>
    <w:rsid w:val="00F61C1D"/>
    <w:rsid w:val="00F728F0"/>
    <w:rsid w:val="00F8418D"/>
    <w:rsid w:val="00F90384"/>
    <w:rsid w:val="00FA0CBA"/>
    <w:rsid w:val="00FA2FB0"/>
    <w:rsid w:val="00FA5FF0"/>
    <w:rsid w:val="00FB1B34"/>
    <w:rsid w:val="00FD3250"/>
    <w:rsid w:val="00FE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BAD01-8F37-4DE3-A1FD-22028B89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CD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F88"/>
  </w:style>
  <w:style w:type="paragraph" w:styleId="Footer">
    <w:name w:val="footer"/>
    <w:basedOn w:val="Normal"/>
    <w:link w:val="Foot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F88"/>
  </w:style>
  <w:style w:type="paragraph" w:styleId="BalloonText">
    <w:name w:val="Balloon Text"/>
    <w:basedOn w:val="Normal"/>
    <w:link w:val="BalloonTextChar"/>
    <w:uiPriority w:val="99"/>
    <w:semiHidden/>
    <w:unhideWhenUsed/>
    <w:rsid w:val="002C2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2F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14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B7BC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72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19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19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sk-ilevak</dc:creator>
  <cp:lastModifiedBy>Korisnik</cp:lastModifiedBy>
  <cp:revision>35</cp:revision>
  <dcterms:created xsi:type="dcterms:W3CDTF">2020-04-17T14:42:00Z</dcterms:created>
  <dcterms:modified xsi:type="dcterms:W3CDTF">2020-04-19T22:21:00Z</dcterms:modified>
</cp:coreProperties>
</file>